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1D45" w14:textId="77777777" w:rsidR="006374E0" w:rsidRPr="004136E9" w:rsidRDefault="006374E0" w:rsidP="006374E0">
      <w:pPr>
        <w:pStyle w:val="Title"/>
        <w:spacing w:after="360" w:line="276" w:lineRule="auto"/>
        <w:ind w:left="86"/>
        <w:rPr>
          <w:noProof/>
          <w:color w:val="auto"/>
          <w:sz w:val="12"/>
          <w:szCs w:val="10"/>
          <w:lang w:eastAsia="en-GB"/>
        </w:rPr>
      </w:pPr>
      <w:r>
        <w:rPr>
          <w:noProof/>
          <w:color w:val="auto"/>
          <w:sz w:val="18"/>
          <w:szCs w:val="16"/>
          <w:lang w:val="en-US"/>
        </w:rPr>
        <w:drawing>
          <wp:anchor distT="0" distB="0" distL="114300" distR="114300" simplePos="0" relativeHeight="251659264" behindDoc="0" locked="0" layoutInCell="1" allowOverlap="1" wp14:anchorId="4B6A7130" wp14:editId="4D85217E">
            <wp:simplePos x="0" y="0"/>
            <wp:positionH relativeFrom="column">
              <wp:posOffset>5867621</wp:posOffset>
            </wp:positionH>
            <wp:positionV relativeFrom="paragraph">
              <wp:posOffset>-147320</wp:posOffset>
            </wp:positionV>
            <wp:extent cx="719283" cy="399900"/>
            <wp:effectExtent l="0" t="0" r="5080" b="635"/>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283" cy="399900"/>
                    </a:xfrm>
                    <a:prstGeom prst="rect">
                      <a:avLst/>
                    </a:prstGeom>
                    <a:noFill/>
                    <a:ln>
                      <a:noFill/>
                    </a:ln>
                  </pic:spPr>
                </pic:pic>
              </a:graphicData>
            </a:graphic>
          </wp:anchor>
        </w:drawing>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8527"/>
      </w:tblGrid>
      <w:tr w:rsidR="006374E0" w:rsidRPr="002E35C5" w14:paraId="787D217C" w14:textId="77777777" w:rsidTr="00173AF0">
        <w:trPr>
          <w:trHeight w:val="842"/>
        </w:trPr>
        <w:tc>
          <w:tcPr>
            <w:tcW w:w="0" w:type="auto"/>
          </w:tcPr>
          <w:p w14:paraId="601EECB5" w14:textId="77777777" w:rsidR="006374E0" w:rsidRDefault="006374E0" w:rsidP="00173AF0">
            <w:pPr>
              <w:spacing w:after="0"/>
              <w:jc w:val="center"/>
            </w:pPr>
            <w:r w:rsidRPr="00547F74">
              <w:rPr>
                <w:noProof/>
                <w:lang w:val="en-US"/>
              </w:rPr>
              <w:drawing>
                <wp:inline distT="0" distB="0" distL="0" distR="0" wp14:anchorId="0762BD90" wp14:editId="720EE82B">
                  <wp:extent cx="436245" cy="775970"/>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 cy="775970"/>
                          </a:xfrm>
                          <a:prstGeom prst="rect">
                            <a:avLst/>
                          </a:prstGeom>
                          <a:noFill/>
                          <a:ln>
                            <a:noFill/>
                          </a:ln>
                        </pic:spPr>
                      </pic:pic>
                    </a:graphicData>
                  </a:graphic>
                </wp:inline>
              </w:drawing>
            </w:r>
          </w:p>
        </w:tc>
        <w:tc>
          <w:tcPr>
            <w:tcW w:w="0" w:type="auto"/>
          </w:tcPr>
          <w:p w14:paraId="1D6BB359" w14:textId="77777777" w:rsidR="006374E0" w:rsidRPr="004136E9" w:rsidRDefault="006374E0" w:rsidP="00173AF0">
            <w:pPr>
              <w:pStyle w:val="Quote"/>
              <w:spacing w:after="0"/>
              <w:rPr>
                <w:b/>
                <w:bCs/>
                <w:sz w:val="24"/>
                <w:szCs w:val="32"/>
              </w:rPr>
            </w:pPr>
            <w:bookmarkStart w:id="0" w:name="_Hlk39497443"/>
            <w:bookmarkEnd w:id="0"/>
            <w:r w:rsidRPr="004136E9">
              <w:rPr>
                <w:b/>
                <w:bCs/>
                <w:sz w:val="24"/>
                <w:szCs w:val="32"/>
              </w:rPr>
              <w:t>The impact of COVID-19 on older persons</w:t>
            </w:r>
          </w:p>
          <w:p w14:paraId="47CC1DC5" w14:textId="77777777" w:rsidR="006374E0" w:rsidRDefault="006374E0" w:rsidP="00173AF0">
            <w:pPr>
              <w:pStyle w:val="Quote"/>
              <w:spacing w:after="0"/>
            </w:pPr>
            <w:r>
              <w:rPr>
                <w:noProof/>
                <w:sz w:val="44"/>
                <w:szCs w:val="40"/>
              </w:rPr>
              <w:t>Vietnam</w:t>
            </w:r>
            <w:r w:rsidRPr="008460AE">
              <w:rPr>
                <w:noProof/>
                <w:sz w:val="44"/>
                <w:szCs w:val="40"/>
              </w:rPr>
              <w:t xml:space="preserve"> analytical brief</w:t>
            </w:r>
            <w:r>
              <w:t xml:space="preserve"> </w:t>
            </w:r>
          </w:p>
          <w:p w14:paraId="2C4EE943" w14:textId="7922FD16" w:rsidR="006374E0" w:rsidRDefault="006374E0" w:rsidP="00173AF0">
            <w:pPr>
              <w:pStyle w:val="Quote"/>
              <w:spacing w:after="0"/>
            </w:pPr>
            <w:r>
              <w:t>July</w:t>
            </w:r>
            <w:r w:rsidRPr="00D35FFA">
              <w:t xml:space="preserve"> 2020</w:t>
            </w:r>
          </w:p>
          <w:p w14:paraId="7C9EF07F" w14:textId="2C3B799E" w:rsidR="00783162" w:rsidRPr="00B527FE" w:rsidRDefault="00783162" w:rsidP="00FC010E"/>
        </w:tc>
      </w:tr>
    </w:tbl>
    <w:tbl>
      <w:tblPr>
        <w:tblStyle w:val="ColorfulGrid-Accent2"/>
        <w:tblW w:w="10484" w:type="dxa"/>
        <w:tblCellSpacing w:w="11" w:type="dxa"/>
        <w:tblLayout w:type="fixed"/>
        <w:tblLook w:val="04A0" w:firstRow="1" w:lastRow="0" w:firstColumn="1" w:lastColumn="0" w:noHBand="0" w:noVBand="1"/>
      </w:tblPr>
      <w:tblGrid>
        <w:gridCol w:w="10484"/>
      </w:tblGrid>
      <w:tr w:rsidR="006374E0" w14:paraId="10819D5A" w14:textId="77777777" w:rsidTr="002C422F">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100" w:firstRow="0" w:lastRow="0" w:firstColumn="1" w:lastColumn="0" w:oddVBand="0" w:evenVBand="0" w:oddHBand="0" w:evenHBand="0" w:firstRowFirstColumn="1" w:firstRowLastColumn="0" w:lastRowFirstColumn="0" w:lastRowLastColumn="0"/>
            <w:tcW w:w="10440" w:type="dxa"/>
          </w:tcPr>
          <w:p w14:paraId="737A7ADE" w14:textId="77777777" w:rsidR="006374E0" w:rsidRPr="00083985" w:rsidRDefault="006374E0" w:rsidP="00953F2B">
            <w:pPr>
              <w:pStyle w:val="Heading2"/>
              <w:outlineLvl w:val="1"/>
            </w:pPr>
            <w:r w:rsidRPr="00083985">
              <w:t>Highlights</w:t>
            </w:r>
          </w:p>
          <w:p w14:paraId="52379B3E" w14:textId="16927C1C" w:rsidR="00F34751" w:rsidRPr="00FC010E" w:rsidRDefault="006374E0" w:rsidP="00FC010E">
            <w:pPr>
              <w:pStyle w:val="ListBullet"/>
            </w:pPr>
            <w:r>
              <w:t xml:space="preserve">As of </w:t>
            </w:r>
            <w:r w:rsidRPr="004457A6">
              <w:t>3</w:t>
            </w:r>
            <w:r>
              <w:t>1</w:t>
            </w:r>
            <w:r w:rsidR="00DF7C86">
              <w:t xml:space="preserve"> </w:t>
            </w:r>
            <w:r w:rsidRPr="004457A6">
              <w:t>Jul</w:t>
            </w:r>
            <w:r w:rsidR="00F34751">
              <w:t>y</w:t>
            </w:r>
            <w:r w:rsidRPr="004457A6">
              <w:t>, Vietnam ha</w:t>
            </w:r>
            <w:r w:rsidR="00F34751">
              <w:t>s had</w:t>
            </w:r>
            <w:r w:rsidRPr="004457A6">
              <w:t xml:space="preserve"> </w:t>
            </w:r>
            <w:r>
              <w:t>546</w:t>
            </w:r>
            <w:r w:rsidRPr="004457A6">
              <w:t xml:space="preserve"> cases</w:t>
            </w:r>
            <w:r>
              <w:t>, of which 302 are imported, 373 recovered,</w:t>
            </w:r>
            <w:r w:rsidR="005C53A0">
              <w:t xml:space="preserve"> 104 occurred in the last </w:t>
            </w:r>
            <w:r w:rsidR="005C53A0" w:rsidRPr="00FC010E">
              <w:t>week of July in which most severe cases were older people and the first two deaths occurred (both older men, 60+).</w:t>
            </w:r>
            <w:r w:rsidRPr="002F1318">
              <w:rPr>
                <w:rStyle w:val="EndnoteReference"/>
              </w:rPr>
              <w:endnoteReference w:id="1"/>
            </w:r>
            <w:r w:rsidR="00F34751" w:rsidRPr="00FC010E">
              <w:t xml:space="preserve"> </w:t>
            </w:r>
          </w:p>
          <w:p w14:paraId="76FC732E" w14:textId="685A3981" w:rsidR="006374E0" w:rsidRPr="00FC010E" w:rsidRDefault="002E3388" w:rsidP="00FC010E">
            <w:pPr>
              <w:pStyle w:val="ListBullet"/>
            </w:pPr>
            <w:r w:rsidRPr="00FC010E">
              <w:t xml:space="preserve">The </w:t>
            </w:r>
            <w:r w:rsidR="000B4B84">
              <w:t xml:space="preserve">estimated </w:t>
            </w:r>
            <w:r w:rsidRPr="00FC010E">
              <w:t>3.5 million of 11.4 million older people who regularly receive cash transfer support through pensions or other mechanisms, have received support so far through the economic relief funding package</w:t>
            </w:r>
            <w:r w:rsidR="00725B77" w:rsidRPr="00FC010E">
              <w:t>. However, o</w:t>
            </w:r>
            <w:r w:rsidR="00DB5F21" w:rsidRPr="00FC010E">
              <w:t>nly 19% of</w:t>
            </w:r>
            <w:r w:rsidR="006374E0" w:rsidRPr="00FC010E">
              <w:t xml:space="preserve"> disbursement of </w:t>
            </w:r>
            <w:r w:rsidR="00DB5F21" w:rsidRPr="00FC010E">
              <w:t xml:space="preserve">the </w:t>
            </w:r>
            <w:r w:rsidR="006374E0" w:rsidRPr="00FC010E">
              <w:t>62 trillion VND (</w:t>
            </w:r>
            <w:r w:rsidR="007638E5">
              <w:t>$</w:t>
            </w:r>
            <w:r w:rsidR="006374E0" w:rsidRPr="00FC010E">
              <w:t xml:space="preserve">2.66 billion) relief funding package </w:t>
            </w:r>
            <w:r w:rsidR="00DB5F21" w:rsidRPr="00FC010E">
              <w:t>had been disbursed by mid-July, despite plans to distribute it all by the end of June</w:t>
            </w:r>
            <w:r w:rsidR="00F34751" w:rsidRPr="00FC010E">
              <w:t>.</w:t>
            </w:r>
            <w:r w:rsidR="00DB5F21" w:rsidRPr="00FC010E">
              <w:rPr>
                <w:rStyle w:val="EndnoteReference"/>
                <w:vertAlign w:val="baseline"/>
              </w:rPr>
              <w:t xml:space="preserve"> </w:t>
            </w:r>
            <w:r w:rsidR="00DB5F21" w:rsidRPr="002F1318">
              <w:rPr>
                <w:rStyle w:val="EndnoteReference"/>
              </w:rPr>
              <w:endnoteReference w:id="2"/>
            </w:r>
            <w:r w:rsidR="00F34751" w:rsidRPr="00FC010E">
              <w:t xml:space="preserve"> </w:t>
            </w:r>
            <w:r w:rsidR="00725B77" w:rsidRPr="00FC010E">
              <w:t xml:space="preserve">Informal workers have been slow to receive support they are entitled too. </w:t>
            </w:r>
            <w:r w:rsidR="00F34751" w:rsidRPr="00FC010E">
              <w:t xml:space="preserve"> </w:t>
            </w:r>
          </w:p>
          <w:p w14:paraId="4DDBA159" w14:textId="5A62283B" w:rsidR="006374E0" w:rsidRPr="00FC010E" w:rsidRDefault="006374E0" w:rsidP="00FC010E">
            <w:pPr>
              <w:pStyle w:val="ListBullet"/>
            </w:pPr>
            <w:r w:rsidRPr="00FC010E">
              <w:t>No other major post first wave COVID-19 support policy including or targeting older people has been introduced so far. Communication on the pandemic was reduced substantially on almost all channels until recently when the disease returned.</w:t>
            </w:r>
          </w:p>
          <w:p w14:paraId="7DC9B410" w14:textId="59FC4965" w:rsidR="006374E0" w:rsidRPr="00FC010E" w:rsidRDefault="006374E0" w:rsidP="00FC010E">
            <w:pPr>
              <w:pStyle w:val="ListBullet"/>
            </w:pPr>
            <w:r w:rsidRPr="00FC010E">
              <w:t xml:space="preserve">Some </w:t>
            </w:r>
            <w:r w:rsidR="00DB5F21" w:rsidRPr="00FC010E">
              <w:t xml:space="preserve">other </w:t>
            </w:r>
            <w:r w:rsidRPr="00FC010E">
              <w:t xml:space="preserve">policy changes are being delayed partly because of COVID-19, </w:t>
            </w:r>
            <w:r w:rsidR="005475D4" w:rsidRPr="00FC010E">
              <w:t>i.e.</w:t>
            </w:r>
            <w:r w:rsidRPr="00FC010E">
              <w:t xml:space="preserve"> adjustment of basic salary</w:t>
            </w:r>
            <w:r w:rsidRPr="002F1318">
              <w:rPr>
                <w:rStyle w:val="EndnoteReference"/>
              </w:rPr>
              <w:endnoteReference w:id="3"/>
            </w:r>
            <w:r w:rsidRPr="00FC010E">
              <w:t xml:space="preserve"> and social pension scheme. </w:t>
            </w:r>
            <w:r w:rsidR="00E93B1E" w:rsidRPr="00FC010E">
              <w:t>The delay in policy change resulted in delayed expansion of social protection coverage, both in terms of number of beneficiaries and level of benefits.</w:t>
            </w:r>
          </w:p>
          <w:p w14:paraId="6261350B" w14:textId="4A41A850" w:rsidR="006374E0" w:rsidRPr="00FC010E" w:rsidRDefault="006374E0" w:rsidP="00FC010E">
            <w:pPr>
              <w:pStyle w:val="ListBullet"/>
            </w:pPr>
            <w:r w:rsidRPr="00FC010E">
              <w:t xml:space="preserve">A key theme emerging throughout the literature and KIIs is the need for updated </w:t>
            </w:r>
            <w:r w:rsidR="003D1AC6">
              <w:t xml:space="preserve">and </w:t>
            </w:r>
            <w:r w:rsidRPr="00FC010E">
              <w:t>age</w:t>
            </w:r>
            <w:r w:rsidR="00AF14D0">
              <w:t>-</w:t>
            </w:r>
            <w:r w:rsidRPr="00FC010E">
              <w:t>disaggregated information.</w:t>
            </w:r>
          </w:p>
          <w:p w14:paraId="551E8FDB" w14:textId="463CE40D" w:rsidR="006B164E" w:rsidRPr="006B164E" w:rsidRDefault="006B164E" w:rsidP="00FC010E">
            <w:pPr>
              <w:pStyle w:val="ListBullet"/>
            </w:pPr>
            <w:r w:rsidRPr="00FC010E">
              <w:t>UN agencies conducted</w:t>
            </w:r>
            <w:r>
              <w:t xml:space="preserve"> a number of responses to support vulnerable groups. UNFPA and HelpAge had responses targeting older people.</w:t>
            </w:r>
          </w:p>
        </w:tc>
      </w:tr>
      <w:tr w:rsidR="006374E0" w:rsidRPr="00AF68BD" w14:paraId="73D5E2CD" w14:textId="77777777" w:rsidTr="002C422F">
        <w:trPr>
          <w:tblCellSpacing w:w="11" w:type="dxa"/>
        </w:trPr>
        <w:tc>
          <w:tcPr>
            <w:cnfStyle w:val="001000000000" w:firstRow="0" w:lastRow="0" w:firstColumn="1" w:lastColumn="0" w:oddVBand="0" w:evenVBand="0" w:oddHBand="0" w:evenHBand="0" w:firstRowFirstColumn="0" w:firstRowLastColumn="0" w:lastRowFirstColumn="0" w:lastRowLastColumn="0"/>
            <w:tcW w:w="10440" w:type="dxa"/>
            <w:shd w:val="clear" w:color="auto" w:fill="F1EFEC"/>
          </w:tcPr>
          <w:p w14:paraId="577E4289" w14:textId="77777777" w:rsidR="006374E0" w:rsidRDefault="006374E0" w:rsidP="00953F2B">
            <w:pPr>
              <w:pStyle w:val="Heading2"/>
              <w:outlineLvl w:val="1"/>
            </w:pPr>
            <w:r w:rsidRPr="00AF68BD">
              <w:t>Changes in general context</w:t>
            </w:r>
          </w:p>
          <w:p w14:paraId="0D913878" w14:textId="6BC3E289" w:rsidR="00AF14D0" w:rsidRDefault="00AF14D0" w:rsidP="00FC010E">
            <w:r w:rsidRPr="00AF14D0">
              <w:t xml:space="preserve">In the last </w:t>
            </w:r>
            <w:r>
              <w:t>two</w:t>
            </w:r>
            <w:r w:rsidRPr="00AF14D0">
              <w:t xml:space="preserve"> months, with the ending the first </w:t>
            </w:r>
            <w:r>
              <w:t>physical</w:t>
            </w:r>
            <w:r w:rsidRPr="00AF14D0">
              <w:t xml:space="preserve"> distancing</w:t>
            </w:r>
            <w:r>
              <w:t xml:space="preserve"> period</w:t>
            </w:r>
            <w:r w:rsidRPr="00AF14D0">
              <w:t>, daily activities including work, schooling, health care, family interactions, public transportation, entertainment, etc. were almost back to normal all over the country</w:t>
            </w:r>
            <w:r>
              <w:t>, up</w:t>
            </w:r>
            <w:r w:rsidRPr="00AF14D0">
              <w:t xml:space="preserve"> until the second outbreak in the last week of July</w:t>
            </w:r>
            <w:r>
              <w:t>.</w:t>
            </w:r>
          </w:p>
          <w:p w14:paraId="623C0A0C" w14:textId="0116F586" w:rsidR="006374E0" w:rsidRDefault="006374E0" w:rsidP="00FC010E">
            <w:pPr>
              <w:rPr>
                <w:vertAlign w:val="superscript"/>
              </w:rPr>
            </w:pPr>
            <w:r>
              <w:t>Vietnam reported a 1.81 percent GDP growth in the first half of 2020 – its lowest since 2011</w:t>
            </w:r>
            <w:r w:rsidR="00985851">
              <w:t>.</w:t>
            </w:r>
            <w:r>
              <w:rPr>
                <w:rStyle w:val="EndnoteReference"/>
              </w:rPr>
              <w:endnoteReference w:id="4"/>
            </w:r>
            <w:r>
              <w:t xml:space="preserve"> </w:t>
            </w:r>
            <w:r w:rsidR="00985851">
              <w:t xml:space="preserve">This </w:t>
            </w:r>
            <w:r w:rsidRPr="00760990">
              <w:t>mainly reflect</w:t>
            </w:r>
            <w:r w:rsidR="00985851">
              <w:t>s</w:t>
            </w:r>
            <w:r w:rsidRPr="00760990">
              <w:t xml:space="preserve"> substantial slowdown in manufacturing, and contraction in the service sector, in particular transport, tourism and hospitality industries</w:t>
            </w:r>
            <w:r w:rsidR="00985851">
              <w:t>.</w:t>
            </w:r>
            <w:r>
              <w:rPr>
                <w:rStyle w:val="EndnoteReference"/>
              </w:rPr>
              <w:endnoteReference w:id="5"/>
            </w:r>
            <w:r w:rsidRPr="008D14CF">
              <w:t xml:space="preserve"> </w:t>
            </w:r>
            <w:r w:rsidR="006B164E">
              <w:t>Still, given global economic trends</w:t>
            </w:r>
            <w:r>
              <w:t xml:space="preserve">, </w:t>
            </w:r>
            <w:r w:rsidRPr="00242655">
              <w:t xml:space="preserve">ADB and World Bank </w:t>
            </w:r>
            <w:r w:rsidR="006B164E">
              <w:t>consider</w:t>
            </w:r>
            <w:r w:rsidRPr="00242655">
              <w:t xml:space="preserve"> Vietnam</w:t>
            </w:r>
            <w:r w:rsidR="006B164E">
              <w:t xml:space="preserve"> in a better position than most countries because of its</w:t>
            </w:r>
            <w:r w:rsidRPr="00242655">
              <w:t xml:space="preserve"> positive growth prospects</w:t>
            </w:r>
            <w:r w:rsidR="006B164E">
              <w:t>.</w:t>
            </w:r>
            <w:r>
              <w:rPr>
                <w:rStyle w:val="EndnoteReference"/>
              </w:rPr>
              <w:endnoteReference w:id="6"/>
            </w:r>
            <w:r w:rsidRPr="00242655">
              <w:t> </w:t>
            </w:r>
            <w:r w:rsidR="006B164E">
              <w:t>Various measures have been applied to promote domestic consumption and tourist market</w:t>
            </w:r>
            <w:r w:rsidR="006B164E" w:rsidRPr="005A6AE2">
              <w:rPr>
                <w:rStyle w:val="EndnoteReference"/>
              </w:rPr>
              <w:endnoteReference w:id="7"/>
            </w:r>
            <w:r w:rsidR="006B164E" w:rsidRPr="005A6AE2">
              <w:t>.</w:t>
            </w:r>
            <w:r w:rsidR="006B164E">
              <w:rPr>
                <w:lang w:val="en-US"/>
              </w:rPr>
              <w:t xml:space="preserve"> </w:t>
            </w:r>
            <w:r w:rsidR="006B164E">
              <w:t>COVID-19 is a</w:t>
            </w:r>
            <w:r w:rsidR="00F6401D">
              <w:t>lso a</w:t>
            </w:r>
            <w:r w:rsidR="006B164E">
              <w:t>ccelerating movement on technology towards</w:t>
            </w:r>
            <w:r w:rsidR="006B164E" w:rsidRPr="0087587B">
              <w:t xml:space="preserve"> a more “contact-free” economy by</w:t>
            </w:r>
            <w:r w:rsidR="006B164E">
              <w:t xml:space="preserve"> </w:t>
            </w:r>
            <w:r w:rsidR="006B164E" w:rsidRPr="0087587B">
              <w:t>promoting digital payments,</w:t>
            </w:r>
            <w:r w:rsidR="006B164E">
              <w:t xml:space="preserve"> </w:t>
            </w:r>
            <w:r w:rsidR="006B164E" w:rsidRPr="0087587B">
              <w:t>e-learning, telemedicine and digital data sharin</w:t>
            </w:r>
            <w:r w:rsidR="006B164E">
              <w:t>g.</w:t>
            </w:r>
            <w:r w:rsidR="00B22A63">
              <w:rPr>
                <w:rStyle w:val="EndnoteReference"/>
              </w:rPr>
              <w:t xml:space="preserve"> </w:t>
            </w:r>
            <w:r w:rsidR="00B22A63">
              <w:rPr>
                <w:rStyle w:val="EndnoteReference"/>
              </w:rPr>
              <w:endnoteReference w:id="8"/>
            </w:r>
            <w:r w:rsidR="00601555" w:rsidRPr="00601555">
              <w:rPr>
                <w:vertAlign w:val="superscript"/>
              </w:rPr>
              <w:t>,</w:t>
            </w:r>
            <w:r w:rsidR="006B164E">
              <w:rPr>
                <w:rStyle w:val="EndnoteReference"/>
              </w:rPr>
              <w:endnoteReference w:id="9"/>
            </w:r>
            <w:r w:rsidR="00601555" w:rsidRPr="00601555">
              <w:rPr>
                <w:vertAlign w:val="superscript"/>
              </w:rPr>
              <w:t>,</w:t>
            </w:r>
            <w:r w:rsidR="006B164E">
              <w:rPr>
                <w:rStyle w:val="EndnoteReference"/>
              </w:rPr>
              <w:endnoteReference w:id="10"/>
            </w:r>
            <w:r w:rsidR="00601555" w:rsidRPr="00601555">
              <w:rPr>
                <w:vertAlign w:val="superscript"/>
              </w:rPr>
              <w:t>,</w:t>
            </w:r>
            <w:r w:rsidR="006B164E">
              <w:rPr>
                <w:rStyle w:val="EndnoteReference"/>
              </w:rPr>
              <w:endnoteReference w:id="11"/>
            </w:r>
          </w:p>
          <w:p w14:paraId="145AA0C2" w14:textId="55276D4A" w:rsidR="002C422F" w:rsidRPr="00E93C83" w:rsidRDefault="002C422F" w:rsidP="00FC010E">
            <w:pPr>
              <w:rPr>
                <w:b/>
                <w:lang w:val="en-US"/>
              </w:rPr>
            </w:pPr>
            <w:r w:rsidRPr="008D14CF">
              <w:t>GSO data show</w:t>
            </w:r>
            <w:r>
              <w:t xml:space="preserve">s </w:t>
            </w:r>
            <w:r>
              <w:rPr>
                <w:rStyle w:val="tlid-translation"/>
                <w:lang w:val="en"/>
              </w:rPr>
              <w:t>that half of the labor force have been negatively affected by the COVID-19 epidemic with the greatest impact on unskilled workers.</w:t>
            </w:r>
            <w:r>
              <w:rPr>
                <w:rStyle w:val="EndnoteReference"/>
                <w:lang w:val="en"/>
              </w:rPr>
              <w:t xml:space="preserve"> </w:t>
            </w:r>
            <w:r>
              <w:rPr>
                <w:rStyle w:val="EndnoteReference"/>
                <w:lang w:val="en"/>
              </w:rPr>
              <w:endnoteReference w:id="12"/>
            </w:r>
            <w:r>
              <w:rPr>
                <w:rStyle w:val="tlid-translation"/>
                <w:lang w:val="en"/>
              </w:rPr>
              <w:t xml:space="preserve"> Vietnam is experiencing the worst unemployment rates in the past ten years. Post-COVID-19, these groups will also have more difficulties finding jobs.</w:t>
            </w:r>
            <w:r>
              <w:rPr>
                <w:rStyle w:val="EndnoteReference"/>
                <w:lang w:val="en"/>
              </w:rPr>
              <w:endnoteReference w:id="13"/>
            </w:r>
            <w:r>
              <w:rPr>
                <w:rStyle w:val="tlid-translation"/>
                <w:lang w:val="en"/>
              </w:rPr>
              <w:t xml:space="preserve"> </w:t>
            </w:r>
            <w:r>
              <w:t>The average workers’ monthly income in the second quarter has seen reduction compared to the same period last year, first time ever in the last 5 years.</w:t>
            </w:r>
            <w:r>
              <w:rPr>
                <w:rStyle w:val="EndnoteReference"/>
              </w:rPr>
              <w:endnoteReference w:id="14"/>
            </w:r>
            <w:r>
              <w:rPr>
                <w:rStyle w:val="tlid-translation"/>
                <w:lang w:val="en"/>
              </w:rPr>
              <w:t xml:space="preserve"> Roughly </w:t>
            </w:r>
            <w:r>
              <w:rPr>
                <w:lang w:val="en-US"/>
              </w:rPr>
              <w:t xml:space="preserve">4.9% of women out of the working age range (15-54) have lost their jobs, while men still have a slight increase in employment despite being in the same group. COVID-19 can </w:t>
            </w:r>
            <w:r w:rsidRPr="00D27200">
              <w:rPr>
                <w:rStyle w:val="tlid-translation"/>
                <w:lang w:val="en"/>
              </w:rPr>
              <w:t>exacerbat</w:t>
            </w:r>
            <w:r>
              <w:rPr>
                <w:rStyle w:val="tlid-translation"/>
                <w:lang w:val="en"/>
              </w:rPr>
              <w:t>e</w:t>
            </w:r>
            <w:r w:rsidRPr="00D27200">
              <w:rPr>
                <w:rStyle w:val="tlid-translation"/>
                <w:lang w:val="en"/>
              </w:rPr>
              <w:t xml:space="preserve"> gender-related labor inequality</w:t>
            </w:r>
            <w:r>
              <w:rPr>
                <w:rStyle w:val="tlid-translation"/>
                <w:lang w:val="en"/>
              </w:rPr>
              <w:t>.</w:t>
            </w:r>
            <w:r>
              <w:rPr>
                <w:rStyle w:val="EndnoteReference"/>
                <w:lang w:val="en"/>
              </w:rPr>
              <w:endnoteReference w:id="15"/>
            </w:r>
            <w:r w:rsidRPr="00601555">
              <w:rPr>
                <w:rStyle w:val="tlid-translation"/>
                <w:vertAlign w:val="superscript"/>
                <w:lang w:val="en"/>
              </w:rPr>
              <w:t>,</w:t>
            </w:r>
            <w:r w:rsidRPr="00D27200">
              <w:rPr>
                <w:vertAlign w:val="superscript"/>
                <w:lang w:val="en-US"/>
              </w:rPr>
              <w:fldChar w:fldCharType="begin"/>
            </w:r>
            <w:r w:rsidRPr="00D27200">
              <w:rPr>
                <w:vertAlign w:val="superscript"/>
                <w:lang w:val="en-US"/>
              </w:rPr>
              <w:instrText xml:space="preserve"> NOTEREF _Ref47290085 \h </w:instrText>
            </w:r>
            <w:r>
              <w:rPr>
                <w:vertAlign w:val="superscript"/>
                <w:lang w:val="en-US"/>
              </w:rPr>
              <w:instrText xml:space="preserve"> \* MERGEFORMAT </w:instrText>
            </w:r>
            <w:r w:rsidRPr="00D27200">
              <w:rPr>
                <w:vertAlign w:val="superscript"/>
                <w:lang w:val="en-US"/>
              </w:rPr>
            </w:r>
            <w:r w:rsidRPr="00D27200">
              <w:rPr>
                <w:vertAlign w:val="superscript"/>
                <w:lang w:val="en-US"/>
              </w:rPr>
              <w:fldChar w:fldCharType="separate"/>
            </w:r>
            <w:r w:rsidRPr="00D27200">
              <w:rPr>
                <w:vertAlign w:val="superscript"/>
                <w:lang w:val="en-US"/>
              </w:rPr>
              <w:t>19</w:t>
            </w:r>
            <w:r w:rsidRPr="00D27200">
              <w:rPr>
                <w:vertAlign w:val="superscript"/>
                <w:lang w:val="en-US"/>
              </w:rPr>
              <w:fldChar w:fldCharType="end"/>
            </w:r>
            <w:r>
              <w:t xml:space="preserve">  </w:t>
            </w:r>
          </w:p>
        </w:tc>
      </w:tr>
    </w:tbl>
    <w:p w14:paraId="291101D4" w14:textId="0C7FF29B" w:rsidR="00D34040" w:rsidRDefault="00D34040"/>
    <w:tbl>
      <w:tblPr>
        <w:tblStyle w:val="ColorfulGrid-Accent2"/>
        <w:tblW w:w="10484" w:type="dxa"/>
        <w:tblCellSpacing w:w="11" w:type="dxa"/>
        <w:tblLayout w:type="fixed"/>
        <w:tblLook w:val="04A0" w:firstRow="1" w:lastRow="0" w:firstColumn="1" w:lastColumn="0" w:noHBand="0" w:noVBand="1"/>
      </w:tblPr>
      <w:tblGrid>
        <w:gridCol w:w="10484"/>
      </w:tblGrid>
      <w:tr w:rsidR="006374E0" w:rsidRPr="00AF68BD" w14:paraId="229830ED" w14:textId="77777777" w:rsidTr="002C422F">
        <w:trPr>
          <w:cnfStyle w:val="100000000000" w:firstRow="1" w:lastRow="0" w:firstColumn="0" w:lastColumn="0" w:oddVBand="0" w:evenVBand="0" w:oddHBand="0" w:evenHBand="0" w:firstRowFirstColumn="0" w:firstRowLastColumn="0" w:lastRowFirstColumn="0" w:lastRowLastColumn="0"/>
          <w:trHeight w:val="2124"/>
          <w:tblCellSpacing w:w="11" w:type="dxa"/>
        </w:trPr>
        <w:tc>
          <w:tcPr>
            <w:cnfStyle w:val="001000000100" w:firstRow="0" w:lastRow="0" w:firstColumn="1" w:lastColumn="0" w:oddVBand="0" w:evenVBand="0" w:oddHBand="0" w:evenHBand="0" w:firstRowFirstColumn="1" w:firstRowLastColumn="0" w:lastRowFirstColumn="0" w:lastRowLastColumn="0"/>
            <w:tcW w:w="10440" w:type="dxa"/>
          </w:tcPr>
          <w:p w14:paraId="6F6AD8BE" w14:textId="1956914D" w:rsidR="006374E0" w:rsidRPr="0081367C" w:rsidRDefault="006374E0" w:rsidP="00173AF0">
            <w:pPr>
              <w:pStyle w:val="Heading3"/>
              <w:outlineLvl w:val="2"/>
              <w:rPr>
                <w:bCs w:val="0"/>
                <w:color w:val="C00000"/>
                <w:sz w:val="24"/>
                <w:szCs w:val="32"/>
              </w:rPr>
            </w:pPr>
            <w:r w:rsidRPr="00A22F1A">
              <w:rPr>
                <w:color w:val="C00000"/>
                <w:sz w:val="24"/>
                <w:szCs w:val="32"/>
              </w:rPr>
              <w:lastRenderedPageBreak/>
              <w:t xml:space="preserve">Changes in </w:t>
            </w:r>
            <w:r w:rsidRPr="0074421C">
              <w:rPr>
                <w:color w:val="C00000"/>
                <w:sz w:val="24"/>
                <w:szCs w:val="32"/>
              </w:rPr>
              <w:t xml:space="preserve">national </w:t>
            </w:r>
            <w:r w:rsidRPr="002E35C5">
              <w:rPr>
                <w:color w:val="C00000"/>
                <w:sz w:val="24"/>
                <w:szCs w:val="32"/>
                <w:lang w:val="en-US"/>
              </w:rPr>
              <w:t>COVID</w:t>
            </w:r>
            <w:r w:rsidRPr="0074421C">
              <w:rPr>
                <w:color w:val="C00000"/>
                <w:sz w:val="24"/>
                <w:szCs w:val="32"/>
              </w:rPr>
              <w:t>-19 situation</w:t>
            </w:r>
          </w:p>
          <w:p w14:paraId="05DC9084" w14:textId="2500EC7D" w:rsidR="00323F72" w:rsidRDefault="00323F72" w:rsidP="00FC010E">
            <w:r>
              <w:t>The country is adapting to a new normal</w:t>
            </w:r>
            <w:r>
              <w:rPr>
                <w:lang w:val="en-US"/>
              </w:rPr>
              <w:t xml:space="preserve"> with the dual goals of </w:t>
            </w:r>
            <w:r w:rsidRPr="00C95E5C">
              <w:rPr>
                <w:lang w:val="en-US"/>
              </w:rPr>
              <w:t>develop</w:t>
            </w:r>
            <w:r>
              <w:rPr>
                <w:lang w:val="en-US"/>
              </w:rPr>
              <w:t>ing</w:t>
            </w:r>
            <w:r w:rsidRPr="00C95E5C">
              <w:rPr>
                <w:lang w:val="en-US"/>
              </w:rPr>
              <w:t xml:space="preserve"> and stabiliz</w:t>
            </w:r>
            <w:r>
              <w:rPr>
                <w:lang w:val="en-US"/>
              </w:rPr>
              <w:t>ing</w:t>
            </w:r>
            <w:r w:rsidRPr="00C95E5C">
              <w:rPr>
                <w:lang w:val="en-US"/>
              </w:rPr>
              <w:t xml:space="preserve"> the</w:t>
            </w:r>
            <w:r>
              <w:rPr>
                <w:lang w:val="en-US"/>
              </w:rPr>
              <w:t xml:space="preserve"> </w:t>
            </w:r>
            <w:r w:rsidRPr="00C95E5C">
              <w:rPr>
                <w:lang w:val="en-US"/>
              </w:rPr>
              <w:t>economy whilst keeping the epidemic in check</w:t>
            </w:r>
            <w:r>
              <w:rPr>
                <w:lang w:val="en-US"/>
              </w:rPr>
              <w:t xml:space="preserve"> with strong action from the government and strong public support. Following the lifting of a national lockdown in May, life has returned mostly to normal. </w:t>
            </w:r>
            <w:r>
              <w:t xml:space="preserve">The country has improved testing ability compared to previous period with </w:t>
            </w:r>
            <w:r w:rsidRPr="0083752B">
              <w:t>self-produced testing kits</w:t>
            </w:r>
            <w:r>
              <w:t xml:space="preserve"> and number of COVID-19 qualified testing labs increased from 30 in February to 118 in July.</w:t>
            </w:r>
            <w:r>
              <w:rPr>
                <w:rStyle w:val="EndnoteReference"/>
              </w:rPr>
              <w:endnoteReference w:id="16"/>
            </w:r>
            <w:r>
              <w:t xml:space="preserve"> While Vietnam borders remain mostly closed, some groups are able to return with compulsory 14 day quarantine and </w:t>
            </w:r>
            <w:r w:rsidRPr="0015701A">
              <w:t xml:space="preserve">border crossings </w:t>
            </w:r>
            <w:r>
              <w:t xml:space="preserve">with China have been allowed to </w:t>
            </w:r>
            <w:r w:rsidRPr="0015701A">
              <w:t>resume trading activities between</w:t>
            </w:r>
            <w:r>
              <w:t xml:space="preserve"> the two countries</w:t>
            </w:r>
            <w:r w:rsidR="002F1318">
              <w:t>.</w:t>
            </w:r>
            <w:r>
              <w:rPr>
                <w:rStyle w:val="EndnoteReference"/>
              </w:rPr>
              <w:endnoteReference w:id="17"/>
            </w:r>
            <w:r>
              <w:t xml:space="preserve"> </w:t>
            </w:r>
            <w:r w:rsidRPr="0015701A">
              <w:t xml:space="preserve"> </w:t>
            </w:r>
          </w:p>
          <w:p w14:paraId="610E9953" w14:textId="2AB83133" w:rsidR="00A02DA9" w:rsidRDefault="00323F72" w:rsidP="00FC010E">
            <w:pPr>
              <w:rPr>
                <w:lang w:val="en-US"/>
              </w:rPr>
            </w:pPr>
            <w:r>
              <w:t>Yet a</w:t>
            </w:r>
            <w:r w:rsidR="00F6401D">
              <w:t xml:space="preserve">fter more than 3 months without a domestic case, </w:t>
            </w:r>
            <w:r w:rsidR="00F6401D" w:rsidRPr="0074547C">
              <w:rPr>
                <w:lang w:val="en-US"/>
              </w:rPr>
              <w:t>the country</w:t>
            </w:r>
            <w:r w:rsidR="00F6401D">
              <w:rPr>
                <w:lang w:val="en-US"/>
              </w:rPr>
              <w:t xml:space="preserve"> is experiencing a </w:t>
            </w:r>
            <w:r w:rsidR="00F6401D">
              <w:t xml:space="preserve">wave of COVID-19 infections beginning 25 July in Danang and with </w:t>
            </w:r>
            <w:r w:rsidR="00A02DA9">
              <w:t>104 new cases across 6 provinces/cities in just the first week following.</w:t>
            </w:r>
            <w:r w:rsidR="00A02DA9">
              <w:rPr>
                <w:rStyle w:val="EndnoteReference"/>
                <w:lang w:val="en-US"/>
              </w:rPr>
              <w:endnoteReference w:id="18"/>
            </w:r>
            <w:r w:rsidR="00E93C83" w:rsidRPr="00E93C83">
              <w:rPr>
                <w:vertAlign w:val="superscript"/>
                <w:lang w:val="en-US"/>
              </w:rPr>
              <w:t>,</w:t>
            </w:r>
            <w:r w:rsidR="00A02DA9">
              <w:rPr>
                <w:rStyle w:val="EndnoteReference"/>
              </w:rPr>
              <w:endnoteReference w:id="19"/>
            </w:r>
            <w:r w:rsidR="00A02DA9">
              <w:t xml:space="preserve"> The source of this first wave is unknown and </w:t>
            </w:r>
            <w:r w:rsidR="00F6401D">
              <w:t>trend of this wave is not yet clear and can be tracked here.</w:t>
            </w:r>
            <w:r w:rsidR="00F6401D">
              <w:rPr>
                <w:rStyle w:val="EndnoteReference"/>
              </w:rPr>
              <w:endnoteReference w:id="20"/>
            </w:r>
            <w:r w:rsidR="00A02DA9">
              <w:t xml:space="preserve"> The surge has infected many older people, likely due to their high use of hospitals.</w:t>
            </w:r>
            <w:r w:rsidR="00A02DA9">
              <w:rPr>
                <w:rStyle w:val="EndnoteReference"/>
              </w:rPr>
              <w:endnoteReference w:id="21"/>
            </w:r>
          </w:p>
          <w:p w14:paraId="7109DE0B" w14:textId="4229389F" w:rsidR="006374E0" w:rsidRPr="005A6D74" w:rsidRDefault="006374E0" w:rsidP="00FC010E">
            <w:r>
              <w:t xml:space="preserve">The country is now gathering all of its resources and efforts to battle the </w:t>
            </w:r>
            <w:r w:rsidR="00323F72">
              <w:t xml:space="preserve">second </w:t>
            </w:r>
            <w:r>
              <w:t xml:space="preserve">flare-up of the virus. </w:t>
            </w:r>
            <w:r>
              <w:rPr>
                <w:rStyle w:val="tlid-translation"/>
                <w:lang w:val="en"/>
              </w:rPr>
              <w:t xml:space="preserve">With this new outbreak, social distancing </w:t>
            </w:r>
            <w:r>
              <w:rPr>
                <w:lang w:val="en-US"/>
              </w:rPr>
              <w:t xml:space="preserve">is re-introduced, </w:t>
            </w:r>
            <w:r w:rsidRPr="0074547C">
              <w:rPr>
                <w:lang w:val="en-US"/>
              </w:rPr>
              <w:t xml:space="preserve">in higher risks </w:t>
            </w:r>
            <w:r>
              <w:t>areas in 3 provinces/cities while lockdown is applied for places having confirmed cases including four hospitals in Da Nang and some villages/buildings.</w:t>
            </w:r>
            <w:r w:rsidR="00B22A63">
              <w:rPr>
                <w:rStyle w:val="EndnoteReference"/>
              </w:rPr>
              <w:endnoteReference w:id="22"/>
            </w:r>
            <w:r>
              <w:t xml:space="preserve"> </w:t>
            </w:r>
          </w:p>
        </w:tc>
      </w:tr>
    </w:tbl>
    <w:p w14:paraId="4399C159" w14:textId="77777777" w:rsidR="006374E0" w:rsidRDefault="006374E0" w:rsidP="006374E0"/>
    <w:p w14:paraId="7C9B5795" w14:textId="77777777" w:rsidR="006374E0" w:rsidRPr="00E7035D" w:rsidRDefault="006374E0" w:rsidP="006374E0">
      <w:pPr>
        <w:pStyle w:val="Heading1"/>
      </w:pPr>
      <w:r w:rsidRPr="00E7035D">
        <w:t xml:space="preserve">Key changes in situation of older persons </w:t>
      </w:r>
    </w:p>
    <w:p w14:paraId="6E7BF0AD" w14:textId="77777777" w:rsidR="006374E0" w:rsidRPr="000C6AF1" w:rsidRDefault="006374E0" w:rsidP="006374E0">
      <w:pPr>
        <w:pStyle w:val="Heading2"/>
        <w:spacing w:before="0"/>
      </w:pPr>
      <w:r>
        <w:rPr>
          <w:noProof/>
          <w:lang w:val="en-US"/>
        </w:rPr>
        <w:drawing>
          <wp:inline distT="0" distB="0" distL="0" distR="0" wp14:anchorId="40EDB5ED" wp14:editId="7A692C1F">
            <wp:extent cx="401955" cy="3806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6563"/>
                    <a:stretch/>
                  </pic:blipFill>
                  <pic:spPr bwMode="auto">
                    <a:xfrm>
                      <a:off x="0" y="0"/>
                      <a:ext cx="416136" cy="39408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0C6AF1">
        <w:t>Health and care</w:t>
      </w:r>
    </w:p>
    <w:p w14:paraId="23CD1F4D" w14:textId="013533CF" w:rsidR="006374E0" w:rsidRDefault="006374E0" w:rsidP="006374E0">
      <w:pPr>
        <w:rPr>
          <w:lang w:val="en-US"/>
        </w:rPr>
      </w:pPr>
      <w:bookmarkStart w:id="1" w:name="_Hlk41891974"/>
      <w:r>
        <w:rPr>
          <w:bCs/>
          <w:lang w:val="en-US"/>
        </w:rPr>
        <w:t xml:space="preserve">Among </w:t>
      </w:r>
      <w:r w:rsidR="00A02DA9">
        <w:rPr>
          <w:bCs/>
          <w:lang w:val="en-US"/>
        </w:rPr>
        <w:t xml:space="preserve">the </w:t>
      </w:r>
      <w:r>
        <w:rPr>
          <w:bCs/>
          <w:lang w:val="en-US"/>
        </w:rPr>
        <w:t>546</w:t>
      </w:r>
      <w:r w:rsidR="00A02DA9">
        <w:rPr>
          <w:bCs/>
          <w:lang w:val="en-US"/>
        </w:rPr>
        <w:t xml:space="preserve"> COVID-19 cases through 31 July</w:t>
      </w:r>
      <w:r>
        <w:rPr>
          <w:bCs/>
          <w:lang w:val="en-US"/>
        </w:rPr>
        <w:t>, 13% are older people</w:t>
      </w:r>
      <w:r w:rsidR="005C53A0">
        <w:rPr>
          <w:bCs/>
          <w:lang w:val="en-US"/>
        </w:rPr>
        <w:t xml:space="preserve"> (51% women)</w:t>
      </w:r>
      <w:r>
        <w:rPr>
          <w:bCs/>
          <w:lang w:val="en-US"/>
        </w:rPr>
        <w:t xml:space="preserve">. </w:t>
      </w:r>
      <w:r w:rsidR="005C53A0">
        <w:rPr>
          <w:bCs/>
          <w:lang w:val="en-US"/>
        </w:rPr>
        <w:t xml:space="preserve">However, 39% of the new cases in the last week of July were older people (56% women).  The </w:t>
      </w:r>
      <w:r>
        <w:rPr>
          <w:lang w:val="en-US"/>
        </w:rPr>
        <w:t>percentage of older people cases is much higher, because the hot spots are hospitals whe</w:t>
      </w:r>
      <w:r w:rsidR="005C53A0">
        <w:rPr>
          <w:lang w:val="en-US"/>
        </w:rPr>
        <w:t>re higher proportions of older people visited</w:t>
      </w:r>
      <w:r w:rsidR="00AF14D0">
        <w:rPr>
          <w:lang w:val="en-US"/>
        </w:rPr>
        <w:t xml:space="preserve"> or were </w:t>
      </w:r>
      <w:r w:rsidR="002F1318">
        <w:rPr>
          <w:lang w:val="en-US"/>
        </w:rPr>
        <w:t>hospitali</w:t>
      </w:r>
      <w:r w:rsidR="00AF14D0">
        <w:rPr>
          <w:lang w:val="en-US"/>
        </w:rPr>
        <w:t>s</w:t>
      </w:r>
      <w:r w:rsidR="002F1318">
        <w:rPr>
          <w:lang w:val="en-US"/>
        </w:rPr>
        <w:t>ed</w:t>
      </w:r>
      <w:r w:rsidR="005C53A0">
        <w:rPr>
          <w:lang w:val="en-US"/>
        </w:rPr>
        <w:t xml:space="preserve"> in July</w:t>
      </w:r>
      <w:r>
        <w:rPr>
          <w:lang w:val="en-US"/>
        </w:rPr>
        <w:t xml:space="preserve">. </w:t>
      </w:r>
      <w:r w:rsidR="00246A9A">
        <w:rPr>
          <w:lang w:val="en-US"/>
        </w:rPr>
        <w:t>Without good protection and control measures, older people are very vulnerable to the infection and being serious once they are infected, especially those with underlying health conditions. Underlying conditions, which increase risk from COVID-19, are prevalent among older people, and risk is highest for the oldest age group (80+) among whom 95% have at least 1 disease (</w:t>
      </w:r>
      <w:r w:rsidR="00AF14D0">
        <w:rPr>
          <w:lang w:val="en-US"/>
        </w:rPr>
        <w:t xml:space="preserve">and </w:t>
      </w:r>
      <w:r w:rsidR="00246A9A">
        <w:rPr>
          <w:lang w:val="en-US"/>
        </w:rPr>
        <w:t>average 6.8 diseases).</w:t>
      </w:r>
      <w:r w:rsidR="00246A9A">
        <w:rPr>
          <w:rStyle w:val="EndnoteReference"/>
          <w:lang w:val="en-US"/>
        </w:rPr>
        <w:endnoteReference w:id="23"/>
      </w:r>
      <w:r w:rsidR="00601555" w:rsidRPr="00601555">
        <w:rPr>
          <w:vertAlign w:val="superscript"/>
          <w:lang w:val="en-US"/>
        </w:rPr>
        <w:t>,</w:t>
      </w:r>
      <w:r w:rsidR="00246A9A" w:rsidRPr="006124A5">
        <w:rPr>
          <w:rStyle w:val="EndnoteReference"/>
          <w:lang w:val="en-US"/>
        </w:rPr>
        <w:endnoteReference w:id="24"/>
      </w:r>
      <w:r w:rsidR="00601555">
        <w:rPr>
          <w:vertAlign w:val="superscript"/>
          <w:lang w:val="en-US"/>
        </w:rPr>
        <w:t>,</w:t>
      </w:r>
      <w:r w:rsidR="00246A9A">
        <w:rPr>
          <w:rStyle w:val="EndnoteReference"/>
          <w:lang w:val="en-US"/>
        </w:rPr>
        <w:endnoteReference w:id="25"/>
      </w:r>
      <w:r w:rsidR="00246A9A">
        <w:rPr>
          <w:lang w:val="en-US"/>
        </w:rPr>
        <w:t xml:space="preserve"> Still 5% of older population do not have health insurance</w:t>
      </w:r>
      <w:r w:rsidR="00E93C83">
        <w:rPr>
          <w:lang w:val="en-US"/>
        </w:rPr>
        <w:t>.</w:t>
      </w:r>
      <w:r w:rsidR="00246A9A">
        <w:rPr>
          <w:rStyle w:val="EndnoteReference"/>
          <w:lang w:val="en-US"/>
        </w:rPr>
        <w:endnoteReference w:id="26"/>
      </w:r>
    </w:p>
    <w:p w14:paraId="24B13F41" w14:textId="4D758917" w:rsidR="005C53A0" w:rsidRDefault="005C53A0" w:rsidP="006374E0">
      <w:pPr>
        <w:rPr>
          <w:lang w:val="en-US"/>
        </w:rPr>
      </w:pPr>
      <w:bookmarkStart w:id="2" w:name="_Hlk48571748"/>
      <w:r>
        <w:rPr>
          <w:rStyle w:val="tlid-translation"/>
          <w:lang w:val="en"/>
        </w:rPr>
        <w:t xml:space="preserve">The number of people visiting hospitals increased </w:t>
      </w:r>
      <w:r w:rsidR="00AF14D0">
        <w:rPr>
          <w:rStyle w:val="tlid-translation"/>
          <w:lang w:val="en"/>
        </w:rPr>
        <w:t xml:space="preserve">sharply right after the lockdown (increases varying </w:t>
      </w:r>
      <w:r>
        <w:rPr>
          <w:rStyle w:val="tlid-translation"/>
          <w:lang w:val="en"/>
        </w:rPr>
        <w:t>from 50% to 400%</w:t>
      </w:r>
      <w:r w:rsidR="00AF14D0">
        <w:rPr>
          <w:rStyle w:val="tlid-translation"/>
          <w:lang w:val="en"/>
        </w:rPr>
        <w:t>, by location)</w:t>
      </w:r>
      <w:r>
        <w:rPr>
          <w:lang w:val="en-US"/>
        </w:rPr>
        <w:t>.</w:t>
      </w:r>
      <w:bookmarkEnd w:id="2"/>
      <w:r>
        <w:rPr>
          <w:rStyle w:val="EndnoteReference"/>
          <w:lang w:val="en-US"/>
        </w:rPr>
        <w:endnoteReference w:id="27"/>
      </w:r>
      <w:r w:rsidR="00601555" w:rsidRPr="00601555">
        <w:rPr>
          <w:vertAlign w:val="superscript"/>
          <w:lang w:val="en-US"/>
        </w:rPr>
        <w:t>,</w:t>
      </w:r>
      <w:r>
        <w:rPr>
          <w:rStyle w:val="EndnoteReference"/>
          <w:lang w:val="en-US"/>
        </w:rPr>
        <w:endnoteReference w:id="28"/>
      </w:r>
      <w:r w:rsidR="00601555">
        <w:rPr>
          <w:vertAlign w:val="superscript"/>
          <w:lang w:val="en-US"/>
        </w:rPr>
        <w:t>,</w:t>
      </w:r>
      <w:r>
        <w:rPr>
          <w:rStyle w:val="EndnoteReference"/>
          <w:lang w:val="en-US"/>
        </w:rPr>
        <w:endnoteReference w:id="29"/>
      </w:r>
      <w:r>
        <w:rPr>
          <w:lang w:val="en-US"/>
        </w:rPr>
        <w:t xml:space="preserve"> The majority of visits related to </w:t>
      </w:r>
      <w:r w:rsidR="00AF14D0">
        <w:rPr>
          <w:lang w:val="en-US"/>
        </w:rPr>
        <w:t>non-communicable diseases (</w:t>
      </w:r>
      <w:r>
        <w:rPr>
          <w:lang w:val="en-US"/>
        </w:rPr>
        <w:t>NCDs</w:t>
      </w:r>
      <w:r w:rsidR="00AF14D0">
        <w:rPr>
          <w:lang w:val="en-US"/>
        </w:rPr>
        <w:t>)</w:t>
      </w:r>
      <w:r>
        <w:rPr>
          <w:lang w:val="en-US"/>
        </w:rPr>
        <w:t>, most prevalent among older people.</w:t>
      </w:r>
      <w:r w:rsidRPr="00AB0D8E">
        <w:rPr>
          <w:vertAlign w:val="superscript"/>
          <w:lang w:val="en-US"/>
        </w:rPr>
        <w:fldChar w:fldCharType="begin"/>
      </w:r>
      <w:r w:rsidRPr="00AB0D8E">
        <w:rPr>
          <w:vertAlign w:val="superscript"/>
          <w:lang w:val="en-US"/>
        </w:rPr>
        <w:instrText xml:space="preserve"> NOTEREF _Ref47316743 \h </w:instrText>
      </w:r>
      <w:r>
        <w:rPr>
          <w:vertAlign w:val="superscript"/>
          <w:lang w:val="en-US"/>
        </w:rPr>
        <w:instrText xml:space="preserve"> \* MERGEFORMAT </w:instrText>
      </w:r>
      <w:r w:rsidRPr="00AB0D8E">
        <w:rPr>
          <w:vertAlign w:val="superscript"/>
          <w:lang w:val="en-US"/>
        </w:rPr>
      </w:r>
      <w:r w:rsidRPr="00AB0D8E">
        <w:rPr>
          <w:vertAlign w:val="superscript"/>
          <w:lang w:val="en-US"/>
        </w:rPr>
        <w:fldChar w:fldCharType="separate"/>
      </w:r>
      <w:r w:rsidRPr="00AB0D8E">
        <w:rPr>
          <w:vertAlign w:val="superscript"/>
          <w:lang w:val="en-US"/>
        </w:rPr>
        <w:t>26</w:t>
      </w:r>
      <w:r w:rsidRPr="00AB0D8E">
        <w:rPr>
          <w:vertAlign w:val="superscript"/>
          <w:lang w:val="en-US"/>
        </w:rPr>
        <w:fldChar w:fldCharType="end"/>
      </w:r>
      <w:r>
        <w:rPr>
          <w:lang w:val="en-US"/>
        </w:rPr>
        <w:t xml:space="preserve"> This had put health workers work much harder to both provide services for the people but at the same time to ensure the safety. </w:t>
      </w:r>
    </w:p>
    <w:p w14:paraId="0F368998" w14:textId="578DA830" w:rsidR="006374E0" w:rsidRDefault="006374E0" w:rsidP="006374E0">
      <w:pPr>
        <w:rPr>
          <w:rStyle w:val="tlid-translation"/>
          <w:lang w:val="en"/>
        </w:rPr>
      </w:pPr>
      <w:r>
        <w:rPr>
          <w:rStyle w:val="tlid-translation"/>
          <w:lang w:val="en"/>
        </w:rPr>
        <w:t xml:space="preserve">There is </w:t>
      </w:r>
      <w:r w:rsidR="005C53A0">
        <w:rPr>
          <w:rStyle w:val="tlid-translation"/>
          <w:lang w:val="en"/>
        </w:rPr>
        <w:t xml:space="preserve">concern </w:t>
      </w:r>
      <w:r>
        <w:rPr>
          <w:rStyle w:val="tlid-translation"/>
          <w:lang w:val="en"/>
        </w:rPr>
        <w:t>that due</w:t>
      </w:r>
      <w:r w:rsidR="00336934">
        <w:rPr>
          <w:rStyle w:val="tlid-translation"/>
          <w:lang w:val="en"/>
        </w:rPr>
        <w:t xml:space="preserve"> to</w:t>
      </w:r>
      <w:r>
        <w:rPr>
          <w:rStyle w:val="tlid-translation"/>
          <w:lang w:val="en"/>
        </w:rPr>
        <w:t xml:space="preserve"> </w:t>
      </w:r>
      <w:r w:rsidR="005C53A0">
        <w:rPr>
          <w:rStyle w:val="tlid-translation"/>
          <w:lang w:val="en"/>
        </w:rPr>
        <w:t xml:space="preserve">physical </w:t>
      </w:r>
      <w:r>
        <w:rPr>
          <w:rStyle w:val="tlid-translation"/>
          <w:lang w:val="en"/>
        </w:rPr>
        <w:t>distancing</w:t>
      </w:r>
      <w:r w:rsidR="005C53A0">
        <w:rPr>
          <w:rStyle w:val="tlid-translation"/>
          <w:lang w:val="en"/>
        </w:rPr>
        <w:t>,</w:t>
      </w:r>
      <w:r>
        <w:rPr>
          <w:rStyle w:val="tlid-translation"/>
          <w:lang w:val="en"/>
        </w:rPr>
        <w:t xml:space="preserve"> health </w:t>
      </w:r>
      <w:r w:rsidR="005C53A0">
        <w:rPr>
          <w:rStyle w:val="tlid-translation"/>
          <w:lang w:val="en"/>
        </w:rPr>
        <w:t>has been negatively impacted</w:t>
      </w:r>
      <w:r>
        <w:rPr>
          <w:rStyle w:val="tlid-translation"/>
          <w:lang w:val="en"/>
        </w:rPr>
        <w:t xml:space="preserve"> as people reduce </w:t>
      </w:r>
      <w:r w:rsidR="005C53A0">
        <w:rPr>
          <w:rStyle w:val="tlid-translation"/>
          <w:lang w:val="en"/>
        </w:rPr>
        <w:t xml:space="preserve">physical </w:t>
      </w:r>
      <w:r>
        <w:rPr>
          <w:rStyle w:val="tlid-translation"/>
          <w:lang w:val="en"/>
        </w:rPr>
        <w:t>activit</w:t>
      </w:r>
      <w:r w:rsidR="005C53A0">
        <w:rPr>
          <w:rStyle w:val="tlid-translation"/>
          <w:lang w:val="en"/>
        </w:rPr>
        <w:t>y</w:t>
      </w:r>
      <w:r>
        <w:rPr>
          <w:rStyle w:val="tlid-translation"/>
          <w:lang w:val="en"/>
        </w:rPr>
        <w:t xml:space="preserve"> as well as have </w:t>
      </w:r>
      <w:r w:rsidR="005C53A0">
        <w:rPr>
          <w:rStyle w:val="tlid-translation"/>
          <w:lang w:val="en"/>
        </w:rPr>
        <w:t xml:space="preserve">had reduced </w:t>
      </w:r>
      <w:r>
        <w:rPr>
          <w:rStyle w:val="tlid-translation"/>
          <w:lang w:val="en"/>
        </w:rPr>
        <w:t>access to food supplies.</w:t>
      </w:r>
      <w:r w:rsidR="005C53A0">
        <w:rPr>
          <w:rStyle w:val="EndnoteReference"/>
          <w:lang w:val="en"/>
        </w:rPr>
        <w:endnoteReference w:id="30"/>
      </w:r>
      <w:r>
        <w:rPr>
          <w:rStyle w:val="tlid-translation"/>
          <w:lang w:val="en"/>
        </w:rPr>
        <w:t xml:space="preserve"> </w:t>
      </w:r>
    </w:p>
    <w:p w14:paraId="26CFC4D4" w14:textId="19A8510F" w:rsidR="006374E0" w:rsidRPr="00246814" w:rsidRDefault="006374E0" w:rsidP="006374E0">
      <w:pPr>
        <w:rPr>
          <w:lang w:val="en-US"/>
        </w:rPr>
      </w:pPr>
      <w:r>
        <w:rPr>
          <w:lang w:val="en-US"/>
        </w:rPr>
        <w:t>In Vietnam</w:t>
      </w:r>
      <w:r w:rsidR="00246A9A">
        <w:rPr>
          <w:lang w:val="en-US"/>
        </w:rPr>
        <w:t>, where</w:t>
      </w:r>
      <w:r>
        <w:rPr>
          <w:lang w:val="en-US"/>
        </w:rPr>
        <w:t xml:space="preserve"> 72% p</w:t>
      </w:r>
      <w:r w:rsidRPr="00B06ED9">
        <w:rPr>
          <w:lang w:val="en-US"/>
        </w:rPr>
        <w:t>eople with disabilit</w:t>
      </w:r>
      <w:r w:rsidR="00AF14D0">
        <w:rPr>
          <w:lang w:val="en-US"/>
        </w:rPr>
        <w:t>ies</w:t>
      </w:r>
      <w:r w:rsidRPr="00B06ED9">
        <w:rPr>
          <w:lang w:val="en-US"/>
        </w:rPr>
        <w:t xml:space="preserve"> </w:t>
      </w:r>
      <w:r>
        <w:rPr>
          <w:lang w:val="en-US"/>
        </w:rPr>
        <w:t>(PwD) aged 5 years and above are older people</w:t>
      </w:r>
      <w:r w:rsidR="00246A9A">
        <w:rPr>
          <w:lang w:val="en-US"/>
        </w:rPr>
        <w:t>, a UNDP rapid assessment showed that Pw</w:t>
      </w:r>
      <w:r w:rsidR="00AF14D0">
        <w:rPr>
          <w:lang w:val="en-US"/>
        </w:rPr>
        <w:t>D</w:t>
      </w:r>
      <w:r w:rsidR="00246A9A">
        <w:rPr>
          <w:lang w:val="en-US"/>
        </w:rPr>
        <w:t xml:space="preserve"> are among the groups most affected by COVID-19.</w:t>
      </w:r>
      <w:r w:rsidR="00005094">
        <w:rPr>
          <w:rStyle w:val="EndnoteReference"/>
          <w:lang w:val="en-US"/>
        </w:rPr>
        <w:endnoteReference w:id="31"/>
      </w:r>
      <w:r w:rsidR="00E93C83" w:rsidRPr="00E93C83">
        <w:rPr>
          <w:vertAlign w:val="superscript"/>
          <w:lang w:val="en-US"/>
        </w:rPr>
        <w:t>,</w:t>
      </w:r>
      <w:r w:rsidR="00246A9A">
        <w:rPr>
          <w:rStyle w:val="EndnoteReference"/>
          <w:lang w:val="en-US"/>
        </w:rPr>
        <w:endnoteReference w:id="32"/>
      </w:r>
      <w:r w:rsidR="00246A9A">
        <w:rPr>
          <w:lang w:val="en-US"/>
        </w:rPr>
        <w:t xml:space="preserve"> Key concerns raised included</w:t>
      </w:r>
      <w:r>
        <w:rPr>
          <w:lang w:val="en-US"/>
        </w:rPr>
        <w:t>:</w:t>
      </w:r>
      <w:r w:rsidRPr="00B06ED9">
        <w:rPr>
          <w:lang w:val="en-US"/>
        </w:rPr>
        <w:t xml:space="preserve"> health (82%), accessing medical care services such as check-up, assistive devices, rehabilitation services (70%) and getting hold of PPE (25%). About 22% of respondents suffer from </w:t>
      </w:r>
      <w:r w:rsidR="00246A9A">
        <w:rPr>
          <w:lang w:val="en-US"/>
        </w:rPr>
        <w:t xml:space="preserve">at least one </w:t>
      </w:r>
      <w:r w:rsidRPr="00B06ED9">
        <w:rPr>
          <w:lang w:val="en-US"/>
        </w:rPr>
        <w:t>underlying medical condition, of which 41% are people 60+</w:t>
      </w:r>
      <w:r>
        <w:rPr>
          <w:lang w:val="en-US"/>
        </w:rPr>
        <w:t xml:space="preserve">. </w:t>
      </w:r>
    </w:p>
    <w:bookmarkEnd w:id="1"/>
    <w:p w14:paraId="3208149A" w14:textId="77777777" w:rsidR="006374E0" w:rsidRPr="0053119D" w:rsidRDefault="006374E0" w:rsidP="006374E0">
      <w:r>
        <w:rPr>
          <w:noProof/>
          <w:lang w:val="en-US"/>
        </w:rPr>
        <w:drawing>
          <wp:inline distT="0" distB="0" distL="0" distR="0" wp14:anchorId="2FCE9819" wp14:editId="23ADD438">
            <wp:extent cx="438150" cy="414337"/>
            <wp:effectExtent l="0" t="0" r="0" b="5080"/>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ey.png"/>
                    <pic:cNvPicPr/>
                  </pic:nvPicPr>
                  <pic:blipFill rotWithShape="1">
                    <a:blip r:embed="rId14"/>
                    <a:srcRect t="-1" b="5435"/>
                    <a:stretch/>
                  </pic:blipFill>
                  <pic:spPr bwMode="auto">
                    <a:xfrm>
                      <a:off x="0" y="0"/>
                      <a:ext cx="441048" cy="417077"/>
                    </a:xfrm>
                    <a:prstGeom prst="rect">
                      <a:avLst/>
                    </a:prstGeom>
                    <a:ln>
                      <a:noFill/>
                    </a:ln>
                    <a:extLst>
                      <a:ext uri="{53640926-AAD7-44D8-BBD7-CCE9431645EC}">
                        <a14:shadowObscured xmlns:a14="http://schemas.microsoft.com/office/drawing/2010/main"/>
                      </a:ext>
                    </a:extLst>
                  </pic:spPr>
                </pic:pic>
              </a:graphicData>
            </a:graphic>
          </wp:inline>
        </w:drawing>
      </w:r>
      <w:r w:rsidRPr="006124A5">
        <w:rPr>
          <w:b/>
          <w:color w:val="C9231E"/>
          <w:sz w:val="24"/>
          <w:szCs w:val="28"/>
        </w:rPr>
        <w:t>Income security</w:t>
      </w:r>
      <w:r w:rsidRPr="006124A5">
        <w:rPr>
          <w:b/>
          <w:color w:val="C9231E"/>
          <w:sz w:val="24"/>
          <w:szCs w:val="28"/>
        </w:rPr>
        <w:softHyphen/>
      </w:r>
    </w:p>
    <w:p w14:paraId="12E4A234" w14:textId="5F829997" w:rsidR="00246A9A" w:rsidRDefault="00246A9A" w:rsidP="006374E0">
      <w:pPr>
        <w:rPr>
          <w:rStyle w:val="tlid-translation"/>
          <w:lang w:val="en"/>
        </w:rPr>
      </w:pPr>
      <w:r>
        <w:rPr>
          <w:rStyle w:val="tlid-translation"/>
          <w:lang w:val="en"/>
        </w:rPr>
        <w:t xml:space="preserve">The economic impact from COVID-19 is </w:t>
      </w:r>
      <w:r w:rsidR="00242F41">
        <w:rPr>
          <w:rStyle w:val="tlid-translation"/>
          <w:lang w:val="en"/>
        </w:rPr>
        <w:t>affecting millions of older people</w:t>
      </w:r>
      <w:r>
        <w:rPr>
          <w:rStyle w:val="tlid-translation"/>
          <w:lang w:val="en"/>
        </w:rPr>
        <w:t>.</w:t>
      </w:r>
    </w:p>
    <w:p w14:paraId="7B0B360D" w14:textId="4BDC6195" w:rsidR="006374E0" w:rsidRDefault="006374E0" w:rsidP="006374E0">
      <w:pPr>
        <w:rPr>
          <w:rStyle w:val="tlid-translation"/>
          <w:lang w:val="en"/>
        </w:rPr>
      </w:pPr>
      <w:r w:rsidRPr="00AD0F61">
        <w:rPr>
          <w:rStyle w:val="tlid-translation"/>
          <w:i/>
          <w:iCs/>
          <w:lang w:val="en"/>
        </w:rPr>
        <w:t xml:space="preserve">Older people’s income is affected because their </w:t>
      </w:r>
      <w:r w:rsidR="00242F41">
        <w:rPr>
          <w:rStyle w:val="tlid-translation"/>
          <w:i/>
          <w:iCs/>
          <w:lang w:val="en"/>
        </w:rPr>
        <w:t xml:space="preserve">adult </w:t>
      </w:r>
      <w:r w:rsidRPr="00AD0F61">
        <w:rPr>
          <w:rStyle w:val="tlid-translation"/>
          <w:i/>
          <w:iCs/>
          <w:lang w:val="en"/>
        </w:rPr>
        <w:t>children’s income is less</w:t>
      </w:r>
      <w:r>
        <w:rPr>
          <w:rStyle w:val="tlid-translation"/>
          <w:lang w:val="en"/>
        </w:rPr>
        <w:t xml:space="preserve">: </w:t>
      </w:r>
      <w:r w:rsidR="00242F41">
        <w:rPr>
          <w:rStyle w:val="tlid-translation"/>
          <w:lang w:val="en"/>
        </w:rPr>
        <w:t>More than half of the labor force (</w:t>
      </w:r>
      <w:r>
        <w:rPr>
          <w:rStyle w:val="tlid-translation"/>
          <w:lang w:val="en"/>
        </w:rPr>
        <w:t>30.8 million workers) were negatively impacted because of COVID-19.</w:t>
      </w:r>
      <w:r w:rsidR="00242F41">
        <w:rPr>
          <w:rStyle w:val="EndnoteReference"/>
          <w:lang w:val="en"/>
        </w:rPr>
        <w:endnoteReference w:id="33"/>
      </w:r>
      <w:r>
        <w:rPr>
          <w:rStyle w:val="tlid-translation"/>
          <w:lang w:val="en"/>
        </w:rPr>
        <w:t xml:space="preserve"> </w:t>
      </w:r>
      <w:r w:rsidR="00242F41">
        <w:rPr>
          <w:rStyle w:val="tlid-translation"/>
          <w:lang w:val="en"/>
        </w:rPr>
        <w:t>The a</w:t>
      </w:r>
      <w:r w:rsidRPr="00165DA5">
        <w:rPr>
          <w:rStyle w:val="tlid-translation"/>
          <w:lang w:val="en"/>
        </w:rPr>
        <w:t xml:space="preserve">verage monthly income of workers in the second quarter of 2020 </w:t>
      </w:r>
      <w:r w:rsidR="00242F41">
        <w:rPr>
          <w:rStyle w:val="tlid-translation"/>
          <w:lang w:val="en"/>
        </w:rPr>
        <w:t>declined to</w:t>
      </w:r>
      <w:r w:rsidR="00242F41" w:rsidRPr="00165DA5">
        <w:rPr>
          <w:rStyle w:val="tlid-translation"/>
          <w:lang w:val="en"/>
        </w:rPr>
        <w:t xml:space="preserve"> </w:t>
      </w:r>
      <w:r w:rsidRPr="00165DA5">
        <w:rPr>
          <w:rStyle w:val="tlid-translation"/>
          <w:lang w:val="en"/>
        </w:rPr>
        <w:t>VND 5.2 million</w:t>
      </w:r>
      <w:r>
        <w:rPr>
          <w:rStyle w:val="tlid-translation"/>
          <w:lang w:val="en"/>
        </w:rPr>
        <w:t xml:space="preserve"> (</w:t>
      </w:r>
      <w:r w:rsidR="007638E5">
        <w:rPr>
          <w:rStyle w:val="tlid-translation"/>
          <w:lang w:val="en"/>
        </w:rPr>
        <w:t>$</w:t>
      </w:r>
      <w:r>
        <w:rPr>
          <w:rStyle w:val="tlid-translation"/>
          <w:lang w:val="en"/>
        </w:rPr>
        <w:t>233)</w:t>
      </w:r>
      <w:r w:rsidRPr="00165DA5">
        <w:rPr>
          <w:rStyle w:val="tlid-translation"/>
          <w:lang w:val="en"/>
        </w:rPr>
        <w:t xml:space="preserve">, a </w:t>
      </w:r>
      <w:r w:rsidRPr="00F234BD">
        <w:rPr>
          <w:rStyle w:val="tlid-translation"/>
          <w:i/>
          <w:iCs/>
          <w:lang w:val="en"/>
        </w:rPr>
        <w:t xml:space="preserve">decrease </w:t>
      </w:r>
      <w:r w:rsidRPr="00165DA5">
        <w:rPr>
          <w:rStyle w:val="tlid-translation"/>
          <w:lang w:val="en"/>
        </w:rPr>
        <w:t>of VND 525</w:t>
      </w:r>
      <w:r>
        <w:rPr>
          <w:rStyle w:val="tlid-translation"/>
          <w:lang w:val="en"/>
        </w:rPr>
        <w:t>,000 (</w:t>
      </w:r>
      <w:r w:rsidR="007638E5">
        <w:rPr>
          <w:rStyle w:val="tlid-translation"/>
          <w:lang w:val="en"/>
        </w:rPr>
        <w:t>$</w:t>
      </w:r>
      <w:r>
        <w:rPr>
          <w:rStyle w:val="tlid-translation"/>
          <w:lang w:val="en"/>
        </w:rPr>
        <w:t>23.5)</w:t>
      </w:r>
      <w:r w:rsidRPr="00165DA5">
        <w:rPr>
          <w:rStyle w:val="tlid-translation"/>
          <w:lang w:val="en"/>
        </w:rPr>
        <w:t xml:space="preserve"> compared to the previous quarter</w:t>
      </w:r>
      <w:r>
        <w:rPr>
          <w:rStyle w:val="tlid-translation"/>
          <w:lang w:val="en"/>
        </w:rPr>
        <w:t>, or VND 279,000 compared to same period of last year</w:t>
      </w:r>
      <w:bookmarkStart w:id="3" w:name="_Ref47290085"/>
      <w:r w:rsidR="00BE0191">
        <w:rPr>
          <w:rStyle w:val="tlid-translation"/>
          <w:lang w:val="en"/>
        </w:rPr>
        <w:t>.</w:t>
      </w:r>
      <w:r>
        <w:rPr>
          <w:rStyle w:val="EndnoteReference"/>
          <w:lang w:val="en"/>
        </w:rPr>
        <w:endnoteReference w:id="34"/>
      </w:r>
      <w:bookmarkEnd w:id="3"/>
      <w:r>
        <w:rPr>
          <w:rStyle w:val="tlid-translation"/>
          <w:lang w:val="en"/>
        </w:rPr>
        <w:t xml:space="preserve"> </w:t>
      </w:r>
      <w:r w:rsidR="00242F41">
        <w:rPr>
          <w:rStyle w:val="tlid-translation"/>
          <w:lang w:val="en"/>
        </w:rPr>
        <w:t>As income from adult children accounts for an average of 31.9% of income for older people, the impact on incomes will likely be significant</w:t>
      </w:r>
      <w:r>
        <w:rPr>
          <w:rStyle w:val="tlid-translation"/>
          <w:lang w:val="en"/>
        </w:rPr>
        <w:t>.</w:t>
      </w:r>
    </w:p>
    <w:p w14:paraId="78259651" w14:textId="398E76F4" w:rsidR="006374E0" w:rsidRDefault="006374E0" w:rsidP="006374E0">
      <w:pPr>
        <w:rPr>
          <w:lang w:val="en-US"/>
        </w:rPr>
      </w:pPr>
      <w:r w:rsidRPr="00AD0F61">
        <w:rPr>
          <w:rStyle w:val="tlid-translation"/>
          <w:i/>
          <w:iCs/>
          <w:lang w:val="en"/>
        </w:rPr>
        <w:t>Older people’s</w:t>
      </w:r>
      <w:r w:rsidR="00242F41">
        <w:rPr>
          <w:rStyle w:val="tlid-translation"/>
          <w:i/>
          <w:iCs/>
          <w:lang w:val="en"/>
        </w:rPr>
        <w:t xml:space="preserve"> direct</w:t>
      </w:r>
      <w:r w:rsidRPr="00AD0F61">
        <w:rPr>
          <w:rStyle w:val="tlid-translation"/>
          <w:i/>
          <w:iCs/>
          <w:lang w:val="en"/>
        </w:rPr>
        <w:t xml:space="preserve"> income </w:t>
      </w:r>
      <w:r w:rsidR="00242F41">
        <w:rPr>
          <w:rStyle w:val="tlid-translation"/>
          <w:i/>
          <w:iCs/>
          <w:lang w:val="en"/>
        </w:rPr>
        <w:t xml:space="preserve">is also affected, particularly for the majority who are informal workers and the half who are unskilled workers, and older women are more impacted than older men. </w:t>
      </w:r>
      <w:r w:rsidR="00242F41" w:rsidRPr="00953F2B">
        <w:rPr>
          <w:rStyle w:val="tlid-translation"/>
          <w:lang w:val="en"/>
        </w:rPr>
        <w:t>T</w:t>
      </w:r>
      <w:r w:rsidR="00242F41" w:rsidRPr="00242F41">
        <w:rPr>
          <w:rStyle w:val="tlid-translation"/>
          <w:lang w:val="en"/>
        </w:rPr>
        <w:t>heir</w:t>
      </w:r>
      <w:r w:rsidR="00242F41">
        <w:rPr>
          <w:rStyle w:val="tlid-translation"/>
          <w:lang w:val="en"/>
        </w:rPr>
        <w:t xml:space="preserve"> own income from work is the second</w:t>
      </w:r>
      <w:r>
        <w:rPr>
          <w:rStyle w:val="tlid-translation"/>
          <w:lang w:val="en"/>
        </w:rPr>
        <w:t xml:space="preserve"> biggest </w:t>
      </w:r>
      <w:r w:rsidR="00242F41">
        <w:rPr>
          <w:rStyle w:val="tlid-translation"/>
          <w:lang w:val="en"/>
        </w:rPr>
        <w:t xml:space="preserve">average </w:t>
      </w:r>
      <w:r>
        <w:rPr>
          <w:rStyle w:val="tlid-translation"/>
          <w:lang w:val="en"/>
        </w:rPr>
        <w:t>source of income for older people (at 29.4%)</w:t>
      </w:r>
      <w:r w:rsidR="00BE0191">
        <w:rPr>
          <w:rStyle w:val="tlid-translation"/>
          <w:lang w:val="en"/>
        </w:rPr>
        <w:t>.</w:t>
      </w:r>
      <w:r>
        <w:rPr>
          <w:rStyle w:val="EndnoteReference"/>
          <w:lang w:val="en"/>
        </w:rPr>
        <w:endnoteReference w:id="35"/>
      </w:r>
      <w:r>
        <w:rPr>
          <w:rStyle w:val="tlid-translation"/>
          <w:lang w:val="en"/>
        </w:rPr>
        <w:t xml:space="preserve"> </w:t>
      </w:r>
      <w:r w:rsidR="00242F41">
        <w:rPr>
          <w:rStyle w:val="tlid-translation"/>
          <w:lang w:val="en"/>
        </w:rPr>
        <w:t xml:space="preserve">80% </w:t>
      </w:r>
      <w:r w:rsidR="00242F41">
        <w:rPr>
          <w:rStyle w:val="tlid-translation"/>
          <w:lang w:val="en"/>
        </w:rPr>
        <w:lastRenderedPageBreak/>
        <w:t>of older workers are in the informal sector, the category which saw the most significant decrease in income (8.4%) in the second quarter of 2020.</w:t>
      </w:r>
      <w:r>
        <w:rPr>
          <w:rStyle w:val="EndnoteReference"/>
          <w:lang w:val="en"/>
        </w:rPr>
        <w:endnoteReference w:id="36"/>
      </w:r>
      <w:r w:rsidR="00E93C83" w:rsidRPr="00E93C83">
        <w:rPr>
          <w:rStyle w:val="tlid-translation"/>
          <w:vertAlign w:val="superscript"/>
          <w:lang w:val="en"/>
        </w:rPr>
        <w:t>,</w:t>
      </w:r>
      <w:r w:rsidRPr="0082032D">
        <w:rPr>
          <w:rStyle w:val="tlid-translation"/>
          <w:vertAlign w:val="superscript"/>
          <w:lang w:val="en"/>
        </w:rPr>
        <w:fldChar w:fldCharType="begin"/>
      </w:r>
      <w:r w:rsidRPr="0082032D">
        <w:rPr>
          <w:rStyle w:val="tlid-translation"/>
          <w:vertAlign w:val="superscript"/>
          <w:lang w:val="en"/>
        </w:rPr>
        <w:instrText xml:space="preserve"> NOTEREF _Ref47290085 \h </w:instrText>
      </w:r>
      <w:r>
        <w:rPr>
          <w:rStyle w:val="tlid-translation"/>
          <w:vertAlign w:val="superscript"/>
          <w:lang w:val="en"/>
        </w:rPr>
        <w:instrText xml:space="preserve"> \* MERGEFORMAT </w:instrText>
      </w:r>
      <w:r w:rsidRPr="0082032D">
        <w:rPr>
          <w:rStyle w:val="tlid-translation"/>
          <w:vertAlign w:val="superscript"/>
          <w:lang w:val="en"/>
        </w:rPr>
      </w:r>
      <w:r w:rsidRPr="0082032D">
        <w:rPr>
          <w:rStyle w:val="tlid-translation"/>
          <w:vertAlign w:val="superscript"/>
          <w:lang w:val="en"/>
        </w:rPr>
        <w:fldChar w:fldCharType="separate"/>
      </w:r>
      <w:r w:rsidRPr="0082032D">
        <w:rPr>
          <w:rStyle w:val="tlid-translation"/>
          <w:vertAlign w:val="superscript"/>
          <w:lang w:val="en"/>
        </w:rPr>
        <w:t>19</w:t>
      </w:r>
      <w:r w:rsidRPr="0082032D">
        <w:rPr>
          <w:rStyle w:val="tlid-translation"/>
          <w:vertAlign w:val="superscript"/>
          <w:lang w:val="en"/>
        </w:rPr>
        <w:fldChar w:fldCharType="end"/>
      </w:r>
      <w:r>
        <w:rPr>
          <w:rStyle w:val="tlid-translation"/>
          <w:lang w:val="en"/>
        </w:rPr>
        <w:t xml:space="preserve">. </w:t>
      </w:r>
      <w:r w:rsidR="00242F41">
        <w:rPr>
          <w:rStyle w:val="tlid-translation"/>
          <w:lang w:val="en"/>
        </w:rPr>
        <w:t>There is likely to be a long-term impact on income as well because of shrinking job opportunities, especially for unskilled workers</w:t>
      </w:r>
      <w:r w:rsidR="00825FF6">
        <w:rPr>
          <w:rStyle w:val="tlid-translation"/>
          <w:lang w:val="en"/>
        </w:rPr>
        <w:t>, who account for over half of older workers</w:t>
      </w:r>
      <w:r w:rsidR="00242F41">
        <w:rPr>
          <w:rStyle w:val="tlid-translation"/>
          <w:lang w:val="en"/>
        </w:rPr>
        <w:t>.</w:t>
      </w:r>
      <w:r>
        <w:rPr>
          <w:rStyle w:val="EndnoteReference"/>
          <w:lang w:val="en-US"/>
        </w:rPr>
        <w:endnoteReference w:id="37"/>
      </w:r>
      <w:r w:rsidR="00E93C83" w:rsidRPr="00E93C83">
        <w:rPr>
          <w:rStyle w:val="tlid-translation"/>
          <w:vertAlign w:val="superscript"/>
          <w:lang w:val="en"/>
        </w:rPr>
        <w:t>,</w:t>
      </w:r>
      <w:r>
        <w:rPr>
          <w:rStyle w:val="EndnoteReference"/>
          <w:lang w:val="en"/>
        </w:rPr>
        <w:endnoteReference w:id="38"/>
      </w:r>
      <w:r w:rsidR="00E93C83">
        <w:rPr>
          <w:rStyle w:val="tlid-translation"/>
          <w:vertAlign w:val="superscript"/>
          <w:lang w:val="en"/>
        </w:rPr>
        <w:t>,</w:t>
      </w:r>
      <w:r>
        <w:rPr>
          <w:rStyle w:val="EndnoteReference"/>
          <w:lang w:val="en"/>
        </w:rPr>
        <w:endnoteReference w:id="39"/>
      </w:r>
      <w:r>
        <w:rPr>
          <w:rStyle w:val="tlid-translation"/>
          <w:lang w:val="en"/>
        </w:rPr>
        <w:t xml:space="preserve"> </w:t>
      </w:r>
      <w:r w:rsidR="00825FF6">
        <w:rPr>
          <w:rStyle w:val="tlid-translation"/>
          <w:lang w:val="en"/>
        </w:rPr>
        <w:t>H</w:t>
      </w:r>
      <w:r w:rsidR="00825FF6" w:rsidRPr="008F5FAC">
        <w:rPr>
          <w:rStyle w:val="tlid-translation"/>
          <w:lang w:val="en"/>
        </w:rPr>
        <w:t>igher age is also documented in</w:t>
      </w:r>
      <w:r w:rsidR="00825FF6">
        <w:rPr>
          <w:rStyle w:val="tlid-translation"/>
          <w:lang w:val="en"/>
        </w:rPr>
        <w:t xml:space="preserve"> one</w:t>
      </w:r>
      <w:r w:rsidR="00825FF6" w:rsidRPr="008F5FAC">
        <w:rPr>
          <w:rStyle w:val="tlid-translation"/>
          <w:lang w:val="en"/>
        </w:rPr>
        <w:t xml:space="preserve"> survey as an impeding factor to the job mobility of respondents</w:t>
      </w:r>
      <w:r w:rsidR="00825FF6">
        <w:rPr>
          <w:rStyle w:val="tlid-translation"/>
          <w:lang w:val="en"/>
        </w:rPr>
        <w:t>.</w:t>
      </w:r>
      <w:r w:rsidR="00825FF6">
        <w:rPr>
          <w:rStyle w:val="EndnoteReference"/>
          <w:lang w:val="en"/>
        </w:rPr>
        <w:endnoteReference w:id="40"/>
      </w:r>
      <w:r w:rsidR="00825FF6">
        <w:rPr>
          <w:rStyle w:val="EndnoteReference"/>
          <w:lang w:val="en"/>
        </w:rPr>
        <w:t xml:space="preserve"> </w:t>
      </w:r>
    </w:p>
    <w:p w14:paraId="55049C88" w14:textId="4806CDAC" w:rsidR="006374E0" w:rsidRDefault="00825FF6" w:rsidP="006374E0">
      <w:r w:rsidRPr="00403312">
        <w:t>Depending</w:t>
      </w:r>
      <w:r>
        <w:t xml:space="preserve"> on implementation and whether proper support is provided or not, technology can either reduce or increase barriers </w:t>
      </w:r>
      <w:r w:rsidR="004D2D66">
        <w:t>for older generations</w:t>
      </w:r>
      <w:r>
        <w:t xml:space="preserve">. </w:t>
      </w:r>
      <w:r w:rsidR="004D2D66">
        <w:t>One concern is that</w:t>
      </w:r>
      <w:r w:rsidR="006374E0">
        <w:rPr>
          <w:lang w:val="en-US"/>
        </w:rPr>
        <w:t xml:space="preserve"> o</w:t>
      </w:r>
      <w:r w:rsidR="006374E0" w:rsidRPr="008E1BBB">
        <w:rPr>
          <w:lang w:val="en-US"/>
        </w:rPr>
        <w:t>lder business owners with</w:t>
      </w:r>
      <w:r>
        <w:rPr>
          <w:lang w:val="en-US"/>
        </w:rPr>
        <w:t xml:space="preserve"> a</w:t>
      </w:r>
      <w:r w:rsidR="006374E0" w:rsidRPr="008E1BBB">
        <w:rPr>
          <w:lang w:val="en-US"/>
        </w:rPr>
        <w:t xml:space="preserve"> traditional </w:t>
      </w:r>
      <w:r>
        <w:rPr>
          <w:lang w:val="en-US"/>
        </w:rPr>
        <w:t xml:space="preserve">sales </w:t>
      </w:r>
      <w:r w:rsidR="006374E0" w:rsidRPr="008E1BBB">
        <w:rPr>
          <w:lang w:val="en-US"/>
        </w:rPr>
        <w:t>approach (such as street vendor, retailers, etc.) may find it harder to adapt to changes after COVID-19</w:t>
      </w:r>
      <w:r w:rsidR="006374E0">
        <w:rPr>
          <w:lang w:val="en-US"/>
        </w:rPr>
        <w:t xml:space="preserve">. According to survey by Google, online shopping increased by 40% due to COVID-19, </w:t>
      </w:r>
      <w:r>
        <w:rPr>
          <w:lang w:val="en-US"/>
        </w:rPr>
        <w:t>a trend which may not be fully reversed following COVID-19.</w:t>
      </w:r>
      <w:r w:rsidR="006374E0">
        <w:rPr>
          <w:rStyle w:val="EndnoteReference"/>
          <w:lang w:val="en-US"/>
        </w:rPr>
        <w:endnoteReference w:id="41"/>
      </w:r>
      <w:r w:rsidR="006374E0">
        <w:rPr>
          <w:lang w:val="en-US"/>
        </w:rPr>
        <w:t xml:space="preserve"> Digitalization of trade and services has also been promoted by local authority as a measure to adapt to </w:t>
      </w:r>
      <w:r>
        <w:rPr>
          <w:lang w:val="en-US"/>
        </w:rPr>
        <w:t>the new normal</w:t>
      </w:r>
      <w:r w:rsidR="006374E0">
        <w:rPr>
          <w:lang w:val="en-US"/>
        </w:rPr>
        <w:t xml:space="preserve">. Considering </w:t>
      </w:r>
      <w:r>
        <w:rPr>
          <w:lang w:val="en-US"/>
        </w:rPr>
        <w:t xml:space="preserve">that </w:t>
      </w:r>
      <w:r w:rsidR="006374E0">
        <w:t xml:space="preserve">only 4% of </w:t>
      </w:r>
      <w:r w:rsidR="005061F8">
        <w:t xml:space="preserve">internet users are </w:t>
      </w:r>
      <w:r w:rsidR="006374E0">
        <w:t xml:space="preserve">people </w:t>
      </w:r>
      <w:r w:rsidR="006374E0" w:rsidRPr="00403312">
        <w:t>55+ and fewer older adults have access to social media or smartphone</w:t>
      </w:r>
      <w:r w:rsidR="006374E0">
        <w:t xml:space="preserve">, this </w:t>
      </w:r>
      <w:r>
        <w:t>may put them at a disadvantage.</w:t>
      </w:r>
      <w:r w:rsidRPr="00403312">
        <w:rPr>
          <w:rStyle w:val="EndnoteReference"/>
        </w:rPr>
        <w:endnoteReference w:id="42"/>
      </w:r>
      <w:r w:rsidR="00B527FE">
        <w:rPr>
          <w:rStyle w:val="EndnoteReference"/>
        </w:rPr>
        <w:t>,</w:t>
      </w:r>
      <w:r w:rsidRPr="00403312">
        <w:rPr>
          <w:rStyle w:val="EndnoteReference"/>
        </w:rPr>
        <w:endnoteReference w:id="43"/>
      </w:r>
      <w:r>
        <w:t xml:space="preserve"> </w:t>
      </w:r>
    </w:p>
    <w:p w14:paraId="1CD0F44C" w14:textId="67B43FCA" w:rsidR="00725B77" w:rsidRPr="00953F2B" w:rsidRDefault="00725B77" w:rsidP="006374E0">
      <w:pPr>
        <w:rPr>
          <w:lang w:val="en-US"/>
        </w:rPr>
      </w:pPr>
      <w:r>
        <w:rPr>
          <w:rStyle w:val="tlid-translation"/>
          <w:i/>
          <w:iCs/>
          <w:lang w:val="en"/>
        </w:rPr>
        <w:t xml:space="preserve">While at least 3.5 million older people have received cash transfers in this period, many others have not yet received their entitlements from the emergency funding package. </w:t>
      </w:r>
      <w:r>
        <w:rPr>
          <w:rStyle w:val="tlid-translation"/>
          <w:lang w:val="en"/>
        </w:rPr>
        <w:t>The</w:t>
      </w:r>
      <w:r w:rsidRPr="00953F2B">
        <w:rPr>
          <w:rStyle w:val="tlid-translation"/>
          <w:lang w:val="en"/>
        </w:rPr>
        <w:t xml:space="preserve"> 62 trillion VND (</w:t>
      </w:r>
      <w:r w:rsidR="007638E5">
        <w:rPr>
          <w:rStyle w:val="tlid-translation"/>
          <w:lang w:val="en"/>
        </w:rPr>
        <w:t>$</w:t>
      </w:r>
      <w:r w:rsidRPr="00953F2B">
        <w:rPr>
          <w:rStyle w:val="tlid-translation"/>
          <w:lang w:val="en"/>
        </w:rPr>
        <w:t xml:space="preserve">2.7 trillion) funding package </w:t>
      </w:r>
      <w:r>
        <w:rPr>
          <w:rStyle w:val="tlid-translation"/>
          <w:lang w:val="en"/>
        </w:rPr>
        <w:t>was intended to be fully distributed by the end of June, yet a</w:t>
      </w:r>
      <w:r w:rsidRPr="00725B77">
        <w:rPr>
          <w:rStyle w:val="tlid-translation"/>
          <w:lang w:val="en"/>
        </w:rPr>
        <w:t xml:space="preserve">s of 13 July, </w:t>
      </w:r>
      <w:r>
        <w:rPr>
          <w:rStyle w:val="tlid-translation"/>
          <w:lang w:val="en"/>
        </w:rPr>
        <w:t xml:space="preserve">only </w:t>
      </w:r>
      <w:r w:rsidRPr="00725B77">
        <w:rPr>
          <w:rStyle w:val="tlid-translation"/>
          <w:lang w:val="en"/>
        </w:rPr>
        <w:t>11,600 billion VND (</w:t>
      </w:r>
      <w:r w:rsidR="007638E5">
        <w:rPr>
          <w:rStyle w:val="tlid-translation"/>
          <w:lang w:val="en"/>
        </w:rPr>
        <w:t>$</w:t>
      </w:r>
      <w:r w:rsidRPr="00725B77">
        <w:rPr>
          <w:rStyle w:val="tlid-translation"/>
          <w:lang w:val="en"/>
        </w:rPr>
        <w:t xml:space="preserve">500,000) has been disbursed for more than 11.5 million people, including </w:t>
      </w:r>
      <w:r w:rsidR="005061F8">
        <w:rPr>
          <w:rStyle w:val="tlid-translation"/>
          <w:lang w:val="en"/>
        </w:rPr>
        <w:t xml:space="preserve">about </w:t>
      </w:r>
      <w:r w:rsidRPr="00725B77">
        <w:rPr>
          <w:rStyle w:val="tlid-translation"/>
          <w:lang w:val="en"/>
        </w:rPr>
        <w:t>3.</w:t>
      </w:r>
      <w:r>
        <w:rPr>
          <w:rStyle w:val="tlid-translation"/>
          <w:lang w:val="en"/>
        </w:rPr>
        <w:t>5 million older people, of which almost all are regular recipients of social cash transfers.</w:t>
      </w:r>
      <w:r>
        <w:rPr>
          <w:rStyle w:val="EndnoteReference"/>
          <w:lang w:val="en-US"/>
        </w:rPr>
        <w:endnoteReference w:id="44"/>
      </w:r>
      <w:r>
        <w:rPr>
          <w:lang w:val="en-US"/>
        </w:rPr>
        <w:t xml:space="preserve"> Informal workers and those without labour contracts have been most affected. This has been due to complication in manual identification and administrative overload, informal sector workers have been particularly slow to receive COVID-19 cash support. </w:t>
      </w:r>
      <w:r>
        <w:t>There has also been limits in funding allocation from local authorities, who are responsible for 40% of the total budget (60% national government).</w:t>
      </w:r>
      <w:r>
        <w:rPr>
          <w:rStyle w:val="EndnoteReference"/>
        </w:rPr>
        <w:endnoteReference w:id="45"/>
      </w:r>
      <w:r w:rsidR="00B527FE" w:rsidRPr="00B527FE">
        <w:rPr>
          <w:vertAlign w:val="superscript"/>
        </w:rPr>
        <w:t>,</w:t>
      </w:r>
      <w:r>
        <w:rPr>
          <w:rStyle w:val="EndnoteReference"/>
        </w:rPr>
        <w:endnoteReference w:id="46"/>
      </w:r>
      <w:r>
        <w:t xml:space="preserve"> </w:t>
      </w:r>
    </w:p>
    <w:p w14:paraId="6F3E47D8" w14:textId="77777777" w:rsidR="006374E0" w:rsidRPr="007F27B4" w:rsidRDefault="006374E0" w:rsidP="006374E0">
      <w:pPr>
        <w:pStyle w:val="Heading2"/>
      </w:pPr>
      <w:r>
        <w:rPr>
          <w:noProof/>
          <w:lang w:val="en-US"/>
        </w:rPr>
        <w:drawing>
          <wp:inline distT="0" distB="0" distL="0" distR="0" wp14:anchorId="5EB339B7" wp14:editId="1CBA055D">
            <wp:extent cx="474980" cy="414337"/>
            <wp:effectExtent l="0" t="0" r="1270" b="5080"/>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oup-of-people.png"/>
                    <pic:cNvPicPr/>
                  </pic:nvPicPr>
                  <pic:blipFill rotWithShape="1">
                    <a:blip r:embed="rId15"/>
                    <a:srcRect b="12767"/>
                    <a:stretch/>
                  </pic:blipFill>
                  <pic:spPr bwMode="auto">
                    <a:xfrm>
                      <a:off x="0" y="0"/>
                      <a:ext cx="474980" cy="414337"/>
                    </a:xfrm>
                    <a:prstGeom prst="rect">
                      <a:avLst/>
                    </a:prstGeom>
                    <a:ln>
                      <a:noFill/>
                    </a:ln>
                    <a:extLst>
                      <a:ext uri="{53640926-AAD7-44D8-BBD7-CCE9431645EC}">
                        <a14:shadowObscured xmlns:a14="http://schemas.microsoft.com/office/drawing/2010/main"/>
                      </a:ext>
                    </a:extLst>
                  </pic:spPr>
                </pic:pic>
              </a:graphicData>
            </a:graphic>
          </wp:inline>
        </w:drawing>
      </w:r>
      <w:r>
        <w:rPr>
          <w:rFonts w:cstheme="minorBidi" w:hint="cs"/>
          <w:cs/>
          <w:lang w:bidi="th-TH"/>
        </w:rPr>
        <w:t xml:space="preserve"> </w:t>
      </w:r>
      <w:r w:rsidRPr="007F27B4">
        <w:t>Social issues</w:t>
      </w:r>
    </w:p>
    <w:p w14:paraId="43572553" w14:textId="0DE78459" w:rsidR="006374E0" w:rsidRDefault="006374E0" w:rsidP="006374E0">
      <w:r>
        <w:t>Women took up more domestic chores and care of family members during social distancing period</w:t>
      </w:r>
      <w:bookmarkStart w:id="4" w:name="_Ref47295241"/>
      <w:r w:rsidR="00AF14D0">
        <w:t>. Even before the pandemic</w:t>
      </w:r>
      <w:r w:rsidR="00725B77">
        <w:t>, older women have the largest burden of care in the family</w:t>
      </w:r>
      <w:bookmarkEnd w:id="4"/>
      <w:r w:rsidR="00AF14D0">
        <w:t>, according to the results of a 2017 survey</w:t>
      </w:r>
      <w:r>
        <w:t>.</w:t>
      </w:r>
      <w:r w:rsidR="00725B77">
        <w:rPr>
          <w:rStyle w:val="EndnoteReference"/>
        </w:rPr>
        <w:endnoteReference w:id="47"/>
      </w:r>
      <w:r w:rsidR="00DF7C86" w:rsidRPr="00DF7C86">
        <w:rPr>
          <w:vertAlign w:val="superscript"/>
        </w:rPr>
        <w:t>,</w:t>
      </w:r>
      <w:r>
        <w:rPr>
          <w:rStyle w:val="EndnoteReference"/>
        </w:rPr>
        <w:endnoteReference w:id="48"/>
      </w:r>
      <w:r w:rsidR="00725B77">
        <w:t xml:space="preserve"> As the lockdown lifted</w:t>
      </w:r>
      <w:r>
        <w:t xml:space="preserve"> and children </w:t>
      </w:r>
      <w:r w:rsidR="00725B77">
        <w:t>return</w:t>
      </w:r>
      <w:r>
        <w:t xml:space="preserve"> to school, </w:t>
      </w:r>
      <w:r w:rsidR="00725B77">
        <w:t>the extra care re</w:t>
      </w:r>
      <w:r>
        <w:t xml:space="preserve">sponsibility </w:t>
      </w:r>
      <w:r w:rsidR="00725B77">
        <w:t xml:space="preserve">will have </w:t>
      </w:r>
      <w:r>
        <w:t>eased up.</w:t>
      </w:r>
      <w:r w:rsidR="00AA059D">
        <w:t xml:space="preserve"> Still, as V</w:t>
      </w:r>
      <w:r>
        <w:t>ietnam is facing</w:t>
      </w:r>
      <w:r w:rsidR="00AA059D">
        <w:t xml:space="preserve"> </w:t>
      </w:r>
      <w:r w:rsidR="00725B77">
        <w:t xml:space="preserve">a second </w:t>
      </w:r>
      <w:r w:rsidR="00AA059D">
        <w:t>wave again</w:t>
      </w:r>
      <w:r>
        <w:t xml:space="preserve">, </w:t>
      </w:r>
      <w:r w:rsidR="00725B77">
        <w:t>this may be an issue of concern again.</w:t>
      </w:r>
    </w:p>
    <w:p w14:paraId="66EAC704" w14:textId="3D18C47E" w:rsidR="00B22A63" w:rsidRDefault="006374E0" w:rsidP="006374E0">
      <w:pPr>
        <w:rPr>
          <w:rStyle w:val="tlid-translation"/>
          <w:lang w:val="en"/>
        </w:rPr>
      </w:pPr>
      <w:r>
        <w:t>There is a lack of updated and age</w:t>
      </w:r>
      <w:r w:rsidR="00BE0191">
        <w:t>-</w:t>
      </w:r>
      <w:r>
        <w:t>disaggregated data to look into</w:t>
      </w:r>
      <w:r w:rsidR="00725B77">
        <w:t xml:space="preserve"> issues of mental health and social impacts, for example surrounding social isolation or abuse</w:t>
      </w:r>
      <w:r>
        <w:t>. However, according to a research by CARE International, there was a profound increase in number of people seeking help and shelter in the first 4</w:t>
      </w:r>
      <w:r w:rsidR="00BE0191">
        <w:t xml:space="preserve"> </w:t>
      </w:r>
      <w:r>
        <w:t>month</w:t>
      </w:r>
      <w:r w:rsidR="00BE0191">
        <w:t>s</w:t>
      </w:r>
      <w:r>
        <w:t xml:space="preserve"> of 2020 (compared to 2019)</w:t>
      </w:r>
      <w:r w:rsidR="00725B77">
        <w:t xml:space="preserve"> because of psychological and physical violence</w:t>
      </w:r>
      <w:r>
        <w:t>.</w:t>
      </w:r>
      <w:r w:rsidR="00725B77">
        <w:fldChar w:fldCharType="begin"/>
      </w:r>
      <w:r w:rsidR="00725B77">
        <w:instrText xml:space="preserve"> NOTEREF _Ref47295241 \h  \* MERGEFORMAT </w:instrText>
      </w:r>
      <w:r w:rsidR="00725B77">
        <w:fldChar w:fldCharType="separate"/>
      </w:r>
      <w:r w:rsidR="00725B77" w:rsidRPr="00903B12">
        <w:rPr>
          <w:vertAlign w:val="superscript"/>
        </w:rPr>
        <w:t>29</w:t>
      </w:r>
      <w:r w:rsidR="00725B77">
        <w:fldChar w:fldCharType="end"/>
      </w:r>
      <w:r>
        <w:t xml:space="preserve"> </w:t>
      </w:r>
      <w:r w:rsidRPr="00530E75">
        <w:t>Some perpetrators use social distancing as a way</w:t>
      </w:r>
      <w:r>
        <w:t xml:space="preserve"> </w:t>
      </w:r>
      <w:r w:rsidRPr="00530E75">
        <w:t xml:space="preserve">to exercise their power to restrict survivors </w:t>
      </w:r>
      <w:r w:rsidR="00725B77">
        <w:t>to seek help or support</w:t>
      </w:r>
      <w:r>
        <w:t>.</w:t>
      </w:r>
      <w:r w:rsidR="00725B77" w:rsidRPr="00F56EE4">
        <w:rPr>
          <w:vertAlign w:val="superscript"/>
        </w:rPr>
        <w:t>21</w:t>
      </w:r>
      <w:r>
        <w:t xml:space="preserve"> Furthermore, as per Vietnam Women</w:t>
      </w:r>
      <w:r w:rsidR="008F4D0E">
        <w:t>’s</w:t>
      </w:r>
      <w:r>
        <w:t xml:space="preserve"> Union’s recent report, </w:t>
      </w:r>
      <w:r>
        <w:rPr>
          <w:rStyle w:val="tlid-translation"/>
          <w:lang w:val="en"/>
        </w:rPr>
        <w:t xml:space="preserve">tracking data </w:t>
      </w:r>
      <w:r w:rsidRPr="006124A5">
        <w:rPr>
          <w:rStyle w:val="tlid-translation"/>
          <w:lang w:val="en"/>
        </w:rPr>
        <w:t>at the 1900969680 Helping</w:t>
      </w:r>
      <w:r>
        <w:rPr>
          <w:rStyle w:val="tlid-translation"/>
          <w:lang w:val="en"/>
        </w:rPr>
        <w:t xml:space="preserve"> Center shows that from Feb</w:t>
      </w:r>
      <w:r w:rsidR="00BE0191">
        <w:rPr>
          <w:rStyle w:val="tlid-translation"/>
          <w:lang w:val="en"/>
        </w:rPr>
        <w:t>ruary</w:t>
      </w:r>
      <w:r>
        <w:rPr>
          <w:rStyle w:val="tlid-translation"/>
          <w:lang w:val="en"/>
        </w:rPr>
        <w:t xml:space="preserve"> to Apr</w:t>
      </w:r>
      <w:r w:rsidR="00BE0191">
        <w:rPr>
          <w:rStyle w:val="tlid-translation"/>
          <w:lang w:val="en"/>
        </w:rPr>
        <w:t>il</w:t>
      </w:r>
      <w:r>
        <w:rPr>
          <w:rStyle w:val="tlid-translation"/>
          <w:lang w:val="en"/>
        </w:rPr>
        <w:t>, the number of calls for support increased by 2.5 times over the same period in 2019, including a number of serious cases. The number of temporary residents at Women Union’s Peaceful Shelter also increased by 1.5</w:t>
      </w:r>
      <w:r w:rsidR="00BE0191">
        <w:rPr>
          <w:rStyle w:val="tlid-translation"/>
          <w:lang w:val="en"/>
        </w:rPr>
        <w:t>–</w:t>
      </w:r>
      <w:r>
        <w:rPr>
          <w:rStyle w:val="tlid-translation"/>
          <w:lang w:val="en"/>
        </w:rPr>
        <w:t xml:space="preserve">2 times compared to the same period in 2019, of which 90% residents are self-employed and have no stable jobs. </w:t>
      </w:r>
    </w:p>
    <w:p w14:paraId="0756D2F4" w14:textId="0BAB5ECA" w:rsidR="00E93C83" w:rsidRDefault="00B22A63" w:rsidP="006374E0">
      <w:r>
        <w:rPr>
          <w:rStyle w:val="tlid-translation"/>
          <w:lang w:val="en"/>
        </w:rPr>
        <w:t xml:space="preserve">As mentioned in the section above, </w:t>
      </w:r>
      <w:r>
        <w:t>t</w:t>
      </w:r>
      <w:r w:rsidR="006374E0" w:rsidRPr="00215255">
        <w:t>he</w:t>
      </w:r>
      <w:r w:rsidR="006374E0">
        <w:t xml:space="preserve"> </w:t>
      </w:r>
      <w:r w:rsidR="006374E0" w:rsidRPr="00215255">
        <w:t xml:space="preserve">COVID-19 crisis has </w:t>
      </w:r>
      <w:r w:rsidR="006374E0">
        <w:t>put higher emphasis on implementation of</w:t>
      </w:r>
      <w:r w:rsidR="006374E0" w:rsidRPr="00215255">
        <w:t xml:space="preserve"> new technolog</w:t>
      </w:r>
      <w:r w:rsidR="006374E0">
        <w:t>y</w:t>
      </w:r>
      <w:r w:rsidR="006374E0" w:rsidRPr="00215255">
        <w:t xml:space="preserve"> and digital</w:t>
      </w:r>
      <w:r w:rsidR="006374E0">
        <w:t>ization</w:t>
      </w:r>
      <w:r w:rsidR="00B527FE">
        <w:t>.</w:t>
      </w:r>
      <w:r w:rsidR="006374E0">
        <w:rPr>
          <w:rStyle w:val="EndnoteReference"/>
        </w:rPr>
        <w:endnoteReference w:id="49"/>
      </w:r>
      <w:r w:rsidR="006374E0">
        <w:t xml:space="preserve"> In order to catch up with this, a person needs </w:t>
      </w:r>
      <w:r w:rsidR="006374E0" w:rsidRPr="00215255">
        <w:t xml:space="preserve">a </w:t>
      </w:r>
      <w:r w:rsidR="006374E0">
        <w:t xml:space="preserve">complete </w:t>
      </w:r>
      <w:r w:rsidR="006374E0" w:rsidRPr="00215255">
        <w:t>new set of skill</w:t>
      </w:r>
      <w:r w:rsidR="006374E0">
        <w:t xml:space="preserve"> </w:t>
      </w:r>
      <w:r w:rsidR="006374E0" w:rsidRPr="00215255">
        <w:t>and knowledge</w:t>
      </w:r>
      <w:r w:rsidR="006374E0">
        <w:t xml:space="preserve">. </w:t>
      </w:r>
      <w:r w:rsidR="006374E0" w:rsidRPr="00215255">
        <w:t>This may exclude</w:t>
      </w:r>
      <w:r w:rsidR="006374E0">
        <w:t xml:space="preserve"> older people who have more limited education opportunities or age friendly support. </w:t>
      </w:r>
    </w:p>
    <w:p w14:paraId="21A9C749" w14:textId="77777777" w:rsidR="00E93C83" w:rsidRDefault="00E93C83" w:rsidP="00E93C83">
      <w:pPr>
        <w:pStyle w:val="CreditSourceSmalltext"/>
      </w:pPr>
    </w:p>
    <w:p w14:paraId="066B2323" w14:textId="77777777" w:rsidR="006374E0" w:rsidRPr="00E77C27" w:rsidRDefault="006374E0" w:rsidP="006374E0">
      <w:pPr>
        <w:pStyle w:val="Heading1"/>
        <w:spacing w:after="120"/>
      </w:pPr>
      <w:r w:rsidRPr="00E77C27">
        <w:t xml:space="preserve">Responses </w:t>
      </w:r>
    </w:p>
    <w:p w14:paraId="572FAA17" w14:textId="77777777" w:rsidR="006374E0" w:rsidRPr="00CE5E54" w:rsidRDefault="006374E0" w:rsidP="006374E0">
      <w:pPr>
        <w:rPr>
          <w:color w:val="C00000"/>
        </w:rPr>
      </w:pPr>
      <w:r w:rsidRPr="00CE5E54">
        <w:rPr>
          <w:b/>
          <w:bCs/>
          <w:i/>
          <w:iCs/>
          <w:color w:val="C00000"/>
        </w:rPr>
        <w:t>Government</w:t>
      </w:r>
    </w:p>
    <w:p w14:paraId="4595918C" w14:textId="77777777" w:rsidR="006374E0" w:rsidRPr="00CE5E54" w:rsidRDefault="006374E0" w:rsidP="006374E0">
      <w:pPr>
        <w:rPr>
          <w:b/>
          <w:bCs/>
        </w:rPr>
      </w:pPr>
      <w:r w:rsidRPr="00CE5E54">
        <w:rPr>
          <w:b/>
          <w:bCs/>
        </w:rPr>
        <w:t xml:space="preserve">Health and care: </w:t>
      </w:r>
    </w:p>
    <w:p w14:paraId="2AD4FAC1" w14:textId="6B87949A" w:rsidR="006374E0" w:rsidRDefault="00B22A63" w:rsidP="006374E0">
      <w:r>
        <w:t>In addition to the continued efforts to prevent and manage the spread of COVID-19 in the country, Vi</w:t>
      </w:r>
      <w:r w:rsidR="006374E0">
        <w:t xml:space="preserve">etnam’s health and care system is investing into more advanced and distance services such as electronic health record and </w:t>
      </w:r>
      <w:r>
        <w:t xml:space="preserve">telemedicine including </w:t>
      </w:r>
      <w:r w:rsidR="006374E0">
        <w:t>distance health examination.</w:t>
      </w:r>
      <w:r>
        <w:rPr>
          <w:rStyle w:val="EndnoteReference"/>
        </w:rPr>
        <w:endnoteReference w:id="50"/>
      </w:r>
      <w:r w:rsidR="00B527FE" w:rsidRPr="00B527FE">
        <w:rPr>
          <w:vertAlign w:val="superscript"/>
        </w:rPr>
        <w:t>,</w:t>
      </w:r>
      <w:r>
        <w:rPr>
          <w:rStyle w:val="EndnoteReference"/>
        </w:rPr>
        <w:endnoteReference w:id="51"/>
      </w:r>
      <w:r w:rsidR="006374E0">
        <w:t xml:space="preserve"> </w:t>
      </w:r>
      <w:r w:rsidR="006374E0" w:rsidRPr="007A55B1">
        <w:t>On</w:t>
      </w:r>
      <w:r w:rsidR="00DF7C86">
        <w:t xml:space="preserve"> 22</w:t>
      </w:r>
      <w:r w:rsidR="006374E0" w:rsidRPr="007A55B1">
        <w:t xml:space="preserve"> Jun</w:t>
      </w:r>
      <w:r w:rsidR="00DF7C86">
        <w:t>e</w:t>
      </w:r>
      <w:r w:rsidR="006374E0" w:rsidRPr="007A55B1">
        <w:t xml:space="preserve"> 2020, the M</w:t>
      </w:r>
      <w:r w:rsidR="006374E0">
        <w:t>O</w:t>
      </w:r>
      <w:r w:rsidR="006374E0" w:rsidRPr="007A55B1">
        <w:t>H approved a five-year project on remote medical examination and treatment involving 24 hospitals. Apps and medical services will be developed to manage files and knowledge systems, as well as helping patients find medical information, make their appointments, and consult doctors</w:t>
      </w:r>
      <w:r w:rsidR="006374E0">
        <w:t>.</w:t>
      </w:r>
      <w:r>
        <w:rPr>
          <w:rStyle w:val="EndnoteReference"/>
        </w:rPr>
        <w:endnoteReference w:id="52"/>
      </w:r>
      <w:r w:rsidR="006374E0">
        <w:t xml:space="preserve"> Vietnamese researchers are</w:t>
      </w:r>
      <w:r>
        <w:t xml:space="preserve"> also</w:t>
      </w:r>
      <w:r w:rsidR="006374E0">
        <w:t xml:space="preserve"> working hard to get a COVID-19 vaccine ready by the end of next year.</w:t>
      </w:r>
      <w:r>
        <w:rPr>
          <w:rStyle w:val="EndnoteReference"/>
        </w:rPr>
        <w:endnoteReference w:id="53"/>
      </w:r>
    </w:p>
    <w:p w14:paraId="4B5CBFB8" w14:textId="4033E5B6" w:rsidR="00DF7C86" w:rsidRDefault="00DF7C86" w:rsidP="006374E0"/>
    <w:p w14:paraId="2200583A" w14:textId="77777777" w:rsidR="00DF7C86" w:rsidRPr="00CE5E54" w:rsidRDefault="00DF7C86" w:rsidP="006374E0"/>
    <w:p w14:paraId="47A48106" w14:textId="77777777" w:rsidR="006374E0" w:rsidRDefault="006374E0" w:rsidP="006374E0">
      <w:pPr>
        <w:rPr>
          <w:b/>
          <w:bCs/>
        </w:rPr>
      </w:pPr>
      <w:r w:rsidRPr="00CE5E54">
        <w:rPr>
          <w:b/>
          <w:bCs/>
        </w:rPr>
        <w:t xml:space="preserve">Employment and income security for older people: </w:t>
      </w:r>
    </w:p>
    <w:p w14:paraId="0CF6A4E4" w14:textId="0D209814" w:rsidR="006374E0" w:rsidRDefault="006374E0" w:rsidP="006374E0">
      <w:r>
        <w:t>Vietnam has set a “double targets” program to control the pandemic while still stabilize and develop the economy. While a number of economic and employment promotion programs have been discussed/initiated (such as restructuring private businesses</w:t>
      </w:r>
      <w:r>
        <w:rPr>
          <w:rStyle w:val="EndnoteReference"/>
        </w:rPr>
        <w:endnoteReference w:id="54"/>
      </w:r>
      <w:r>
        <w:t>, local market promotion</w:t>
      </w:r>
      <w:r>
        <w:rPr>
          <w:rStyle w:val="EndnoteReference"/>
        </w:rPr>
        <w:endnoteReference w:id="55"/>
      </w:r>
      <w:r>
        <w:t>), there is none targeting older people specifically or informal workers, people with disabilities. Older people’s role in economic and social development has not been underscored in recovery strategy.</w:t>
      </w:r>
      <w:r w:rsidR="008F4D0E">
        <w:t xml:space="preserve"> However, there starts to have discussion on reforming social protection policies, linking emergency relief with regular cash support, and expanding relief to responding to pandemic and other wide scale risk.</w:t>
      </w:r>
      <w:r>
        <w:t xml:space="preserve"> </w:t>
      </w:r>
    </w:p>
    <w:p w14:paraId="7373018B" w14:textId="389A12B1" w:rsidR="000C0EBD" w:rsidRDefault="00B22A63" w:rsidP="002E3388">
      <w:pPr>
        <w:rPr>
          <w:rStyle w:val="tlid-translation"/>
          <w:lang w:val="en"/>
        </w:rPr>
      </w:pPr>
      <w:r>
        <w:rPr>
          <w:rStyle w:val="tlid-translation"/>
          <w:lang w:val="en"/>
        </w:rPr>
        <w:t>A</w:t>
      </w:r>
      <w:r w:rsidR="000C0EBD">
        <w:rPr>
          <w:rStyle w:val="tlid-translation"/>
          <w:lang w:val="en"/>
        </w:rPr>
        <w:t xml:space="preserve">n </w:t>
      </w:r>
      <w:r>
        <w:rPr>
          <w:rStyle w:val="tlid-translation"/>
          <w:lang w:val="en"/>
        </w:rPr>
        <w:t>increase in levels of supp</w:t>
      </w:r>
      <w:r w:rsidR="000C0EBD">
        <w:rPr>
          <w:rStyle w:val="tlid-translation"/>
          <w:lang w:val="en"/>
        </w:rPr>
        <w:t>o</w:t>
      </w:r>
      <w:r>
        <w:rPr>
          <w:rStyle w:val="tlid-translation"/>
          <w:lang w:val="en"/>
        </w:rPr>
        <w:t xml:space="preserve">rt for </w:t>
      </w:r>
      <w:r w:rsidR="000C0EBD">
        <w:rPr>
          <w:rStyle w:val="tlid-translation"/>
          <w:lang w:val="en"/>
        </w:rPr>
        <w:t xml:space="preserve">about 2.7 million </w:t>
      </w:r>
      <w:r>
        <w:rPr>
          <w:rStyle w:val="tlid-translation"/>
          <w:lang w:val="en"/>
        </w:rPr>
        <w:t>older people</w:t>
      </w:r>
      <w:r w:rsidR="000C0EBD">
        <w:rPr>
          <w:rStyle w:val="tlid-translation"/>
          <w:lang w:val="en"/>
        </w:rPr>
        <w:t xml:space="preserve"> (24% of OP) </w:t>
      </w:r>
      <w:r>
        <w:rPr>
          <w:rStyle w:val="tlid-translation"/>
          <w:lang w:val="en"/>
        </w:rPr>
        <w:t xml:space="preserve">receiving contributory and </w:t>
      </w:r>
      <w:r w:rsidR="000C0EBD">
        <w:rPr>
          <w:rStyle w:val="tlid-translation"/>
          <w:lang w:val="en"/>
        </w:rPr>
        <w:t>voluntary</w:t>
      </w:r>
      <w:r>
        <w:rPr>
          <w:rStyle w:val="tlid-translation"/>
          <w:lang w:val="en"/>
        </w:rPr>
        <w:t xml:space="preserve"> social insurance </w:t>
      </w:r>
      <w:r w:rsidR="000C0EBD">
        <w:rPr>
          <w:rStyle w:val="tlid-translation"/>
          <w:lang w:val="en"/>
        </w:rPr>
        <w:t xml:space="preserve">planned for 1 July 2020 </w:t>
      </w:r>
      <w:r>
        <w:rPr>
          <w:rStyle w:val="tlid-translation"/>
          <w:lang w:val="en"/>
        </w:rPr>
        <w:t xml:space="preserve">has been postponed. </w:t>
      </w:r>
      <w:r w:rsidR="002E3388">
        <w:rPr>
          <w:rStyle w:val="tlid-translation"/>
          <w:lang w:val="en"/>
        </w:rPr>
        <w:t>The plan was</w:t>
      </w:r>
      <w:r w:rsidR="00A63F20">
        <w:rPr>
          <w:rStyle w:val="tlid-translation"/>
          <w:lang w:val="en"/>
        </w:rPr>
        <w:t xml:space="preserve"> </w:t>
      </w:r>
      <w:r w:rsidR="00EA0A9C">
        <w:rPr>
          <w:rStyle w:val="tlid-translation"/>
          <w:lang w:val="en"/>
        </w:rPr>
        <w:t xml:space="preserve">for </w:t>
      </w:r>
      <w:r w:rsidR="00A63F20">
        <w:rPr>
          <w:rStyle w:val="tlid-translation"/>
          <w:lang w:val="en"/>
        </w:rPr>
        <w:t>the government</w:t>
      </w:r>
      <w:r w:rsidR="002E3388">
        <w:rPr>
          <w:rStyle w:val="tlid-translation"/>
          <w:lang w:val="en"/>
        </w:rPr>
        <w:t xml:space="preserve"> to increase the monthly base wage for </w:t>
      </w:r>
      <w:r w:rsidR="002E3388" w:rsidRPr="00FE0AC7">
        <w:t>civil servants</w:t>
      </w:r>
      <w:r w:rsidR="002E3388">
        <w:t>,</w:t>
      </w:r>
      <w:r w:rsidR="002E3388" w:rsidRPr="00FE0AC7">
        <w:t xml:space="preserve"> public employees </w:t>
      </w:r>
      <w:r w:rsidR="002E3388">
        <w:t xml:space="preserve">and </w:t>
      </w:r>
      <w:r w:rsidR="002E3388">
        <w:rPr>
          <w:rStyle w:val="tlid-translation"/>
          <w:i/>
          <w:iCs/>
          <w:lang w:val="en"/>
        </w:rPr>
        <w:t xml:space="preserve">contributory/voluntary social insured people </w:t>
      </w:r>
      <w:r w:rsidR="002E3388">
        <w:rPr>
          <w:rStyle w:val="tlid-translation"/>
          <w:lang w:val="en"/>
        </w:rPr>
        <w:t xml:space="preserve">to 7.3%. </w:t>
      </w:r>
      <w:r w:rsidR="000C0EBD">
        <w:rPr>
          <w:rStyle w:val="tlid-translation"/>
          <w:lang w:val="en"/>
        </w:rPr>
        <w:t xml:space="preserve">This group of older people is </w:t>
      </w:r>
      <w:r w:rsidR="000C0EBD" w:rsidRPr="00BF3683">
        <w:rPr>
          <w:rStyle w:val="tlid-translation"/>
          <w:lang w:val="en"/>
        </w:rPr>
        <w:t>among the least financially affected group of older people</w:t>
      </w:r>
      <w:r w:rsidR="000C0EBD">
        <w:rPr>
          <w:rStyle w:val="tlid-translation"/>
          <w:lang w:val="en"/>
        </w:rPr>
        <w:t>, and</w:t>
      </w:r>
      <w:r w:rsidR="002E3388">
        <w:rPr>
          <w:rStyle w:val="tlid-translation"/>
          <w:lang w:val="en"/>
        </w:rPr>
        <w:t xml:space="preserve"> due to the pandemic, it was approved by the NA to be postponed.</w:t>
      </w:r>
      <w:r w:rsidR="002E3388">
        <w:rPr>
          <w:rStyle w:val="EndnoteReference"/>
          <w:lang w:val="en"/>
        </w:rPr>
        <w:endnoteReference w:id="56"/>
      </w:r>
    </w:p>
    <w:p w14:paraId="2674653C" w14:textId="0DC3A8B2" w:rsidR="002E3388" w:rsidRDefault="000C0EBD" w:rsidP="006374E0">
      <w:r>
        <w:rPr>
          <w:rStyle w:val="tlid-translation"/>
          <w:lang w:val="en"/>
        </w:rPr>
        <w:t xml:space="preserve">The significant delays in receipt of economic support through the COVID-19 economic relief funding programme, particularly for informal workers is a concern. MOLISA is working to </w:t>
      </w:r>
      <w:r w:rsidR="002E3388">
        <w:rPr>
          <w:lang w:val="en-US"/>
        </w:rPr>
        <w:t>put in more human resources</w:t>
      </w:r>
      <w:r>
        <w:rPr>
          <w:lang w:val="en-US"/>
        </w:rPr>
        <w:t xml:space="preserve">, work closely with mass organizations and possible </w:t>
      </w:r>
      <w:r w:rsidR="002E3388">
        <w:rPr>
          <w:lang w:val="en-US"/>
        </w:rPr>
        <w:t xml:space="preserve">review </w:t>
      </w:r>
      <w:r>
        <w:rPr>
          <w:lang w:val="en-US"/>
        </w:rPr>
        <w:t xml:space="preserve">the eligibility </w:t>
      </w:r>
      <w:r w:rsidR="002E3388">
        <w:rPr>
          <w:lang w:val="en-US"/>
        </w:rPr>
        <w:t>criteria</w:t>
      </w:r>
      <w:r>
        <w:rPr>
          <w:lang w:val="en-US"/>
        </w:rPr>
        <w:t xml:space="preserve"> in order to accelerate progress in disbursement of economic relief transfers.</w:t>
      </w:r>
      <w:r w:rsidR="002E3388">
        <w:rPr>
          <w:rStyle w:val="EndnoteReference"/>
          <w:lang w:val="en-US"/>
        </w:rPr>
        <w:endnoteReference w:id="57"/>
      </w:r>
      <w:r w:rsidR="002E3388">
        <w:rPr>
          <w:lang w:val="en-US"/>
        </w:rPr>
        <w:t xml:space="preserve">  </w:t>
      </w:r>
    </w:p>
    <w:p w14:paraId="43161A23" w14:textId="77777777" w:rsidR="006374E0" w:rsidRPr="00E13C48" w:rsidRDefault="006374E0" w:rsidP="006374E0">
      <w:pPr>
        <w:rPr>
          <w:color w:val="C00000"/>
        </w:rPr>
      </w:pPr>
      <w:r>
        <w:rPr>
          <w:b/>
          <w:bCs/>
          <w:i/>
          <w:iCs/>
          <w:color w:val="C00000"/>
        </w:rPr>
        <w:t>Others</w:t>
      </w:r>
    </w:p>
    <w:p w14:paraId="41F59844" w14:textId="599F8921" w:rsidR="006374E0" w:rsidRPr="00D258BD" w:rsidRDefault="006374E0" w:rsidP="006374E0">
      <w:pPr>
        <w:rPr>
          <w:b/>
          <w:bCs/>
          <w:color w:val="auto"/>
          <w:szCs w:val="26"/>
          <w:lang w:val="en-US"/>
        </w:rPr>
      </w:pPr>
      <w:r w:rsidRPr="00BE0191">
        <w:rPr>
          <w:bCs/>
          <w:i/>
          <w:iCs/>
          <w:color w:val="auto"/>
          <w:szCs w:val="26"/>
        </w:rPr>
        <w:t xml:space="preserve">Private sector: </w:t>
      </w:r>
      <w:r w:rsidR="000C0EBD" w:rsidRPr="00BE0191">
        <w:rPr>
          <w:bCs/>
          <w:color w:val="auto"/>
          <w:szCs w:val="26"/>
        </w:rPr>
        <w:t>Some p</w:t>
      </w:r>
      <w:r w:rsidRPr="00BE0191">
        <w:rPr>
          <w:bCs/>
          <w:color w:val="auto"/>
          <w:szCs w:val="26"/>
        </w:rPr>
        <w:t xml:space="preserve">rivate sector companies </w:t>
      </w:r>
      <w:r w:rsidR="000C0EBD" w:rsidRPr="00BE0191">
        <w:rPr>
          <w:bCs/>
          <w:color w:val="auto"/>
          <w:szCs w:val="26"/>
        </w:rPr>
        <w:t>are providing support at this time</w:t>
      </w:r>
      <w:r w:rsidRPr="00BE0191">
        <w:rPr>
          <w:bCs/>
          <w:color w:val="auto"/>
          <w:szCs w:val="26"/>
        </w:rPr>
        <w:t xml:space="preserve">. For example, </w:t>
      </w:r>
      <w:r w:rsidR="002F1318" w:rsidRPr="00BE0191">
        <w:rPr>
          <w:bCs/>
          <w:color w:val="auto"/>
          <w:szCs w:val="26"/>
        </w:rPr>
        <w:t xml:space="preserve">Vingroup successfully </w:t>
      </w:r>
      <w:r w:rsidR="00AF14D0" w:rsidRPr="00BE0191">
        <w:rPr>
          <w:bCs/>
          <w:color w:val="auto"/>
          <w:szCs w:val="26"/>
        </w:rPr>
        <w:t xml:space="preserve">shifted </w:t>
      </w:r>
      <w:r w:rsidR="002F1318" w:rsidRPr="00BE0191">
        <w:rPr>
          <w:bCs/>
          <w:color w:val="auto"/>
          <w:szCs w:val="26"/>
        </w:rPr>
        <w:t xml:space="preserve">its system from manufacturing </w:t>
      </w:r>
      <w:r w:rsidR="00AF14D0" w:rsidRPr="00BE0191">
        <w:rPr>
          <w:bCs/>
          <w:color w:val="auto"/>
          <w:szCs w:val="26"/>
        </w:rPr>
        <w:t xml:space="preserve">products such as </w:t>
      </w:r>
      <w:r w:rsidR="002F1318" w:rsidRPr="00BE0191">
        <w:rPr>
          <w:bCs/>
          <w:color w:val="auto"/>
          <w:szCs w:val="26"/>
        </w:rPr>
        <w:t>automobile</w:t>
      </w:r>
      <w:r w:rsidR="00AF14D0" w:rsidRPr="00BE0191">
        <w:rPr>
          <w:bCs/>
          <w:color w:val="auto"/>
          <w:szCs w:val="26"/>
        </w:rPr>
        <w:t>s and</w:t>
      </w:r>
      <w:r w:rsidR="002F1318" w:rsidRPr="00BE0191">
        <w:rPr>
          <w:bCs/>
          <w:color w:val="auto"/>
          <w:szCs w:val="26"/>
        </w:rPr>
        <w:t xml:space="preserve"> smartphone</w:t>
      </w:r>
      <w:r w:rsidR="00AF14D0" w:rsidRPr="00BE0191">
        <w:rPr>
          <w:bCs/>
          <w:color w:val="auto"/>
          <w:szCs w:val="26"/>
        </w:rPr>
        <w:t>s</w:t>
      </w:r>
      <w:r w:rsidR="002F1318" w:rsidRPr="00BE0191">
        <w:rPr>
          <w:bCs/>
          <w:color w:val="auto"/>
          <w:szCs w:val="26"/>
        </w:rPr>
        <w:t xml:space="preserve"> to ventilators</w:t>
      </w:r>
      <w:r w:rsidR="002F1318" w:rsidRPr="00BE0191">
        <w:rPr>
          <w:rStyle w:val="EndnoteReference"/>
          <w:bCs/>
          <w:color w:val="auto"/>
          <w:szCs w:val="26"/>
        </w:rPr>
        <w:endnoteReference w:id="58"/>
      </w:r>
      <w:r w:rsidR="002F1318" w:rsidRPr="00BE0191">
        <w:rPr>
          <w:bCs/>
          <w:color w:val="auto"/>
          <w:szCs w:val="26"/>
        </w:rPr>
        <w:t xml:space="preserve"> and </w:t>
      </w:r>
      <w:r w:rsidR="002F1318" w:rsidRPr="00BE0191">
        <w:rPr>
          <w:rStyle w:val="tlid-translation"/>
          <w:color w:val="auto"/>
          <w:lang w:val="en"/>
        </w:rPr>
        <w:t>thermometers</w:t>
      </w:r>
      <w:r w:rsidR="002F1318" w:rsidRPr="00BE0191">
        <w:rPr>
          <w:rStyle w:val="EndnoteReference"/>
          <w:color w:val="auto"/>
          <w:lang w:val="en"/>
        </w:rPr>
        <w:endnoteReference w:id="59"/>
      </w:r>
      <w:r w:rsidR="002F1318" w:rsidRPr="00BE0191">
        <w:rPr>
          <w:rStyle w:val="tlid-translation"/>
          <w:color w:val="auto"/>
          <w:lang w:val="en"/>
        </w:rPr>
        <w:t xml:space="preserve"> </w:t>
      </w:r>
      <w:r w:rsidR="00AF14D0" w:rsidRPr="00BE0191">
        <w:rPr>
          <w:rStyle w:val="tlid-translation"/>
          <w:color w:val="auto"/>
          <w:lang w:val="en"/>
        </w:rPr>
        <w:t>–</w:t>
      </w:r>
      <w:r w:rsidR="002F1318" w:rsidRPr="00BE0191">
        <w:rPr>
          <w:rStyle w:val="tlid-translation"/>
          <w:color w:val="auto"/>
          <w:lang w:val="en"/>
        </w:rPr>
        <w:t xml:space="preserve"> meeting domestic demand and even donating to other countries</w:t>
      </w:r>
      <w:r w:rsidR="00AF14D0" w:rsidRPr="00BE0191">
        <w:rPr>
          <w:rStyle w:val="tlid-translation"/>
          <w:color w:val="auto"/>
          <w:lang w:val="en"/>
        </w:rPr>
        <w:t>.</w:t>
      </w:r>
      <w:r w:rsidR="002F1318" w:rsidRPr="00BE0191">
        <w:rPr>
          <w:rStyle w:val="tlid-translation"/>
          <w:color w:val="auto"/>
          <w:lang w:val="en"/>
        </w:rPr>
        <w:t xml:space="preserve"> </w:t>
      </w:r>
      <w:r w:rsidRPr="00BE0191">
        <w:rPr>
          <w:bCs/>
          <w:color w:val="auto"/>
          <w:szCs w:val="26"/>
        </w:rPr>
        <w:t>Ecopark donated VND 3 billion</w:t>
      </w:r>
      <w:r w:rsidR="000C0EBD" w:rsidRPr="00BE0191">
        <w:rPr>
          <w:bCs/>
          <w:color w:val="auto"/>
          <w:szCs w:val="26"/>
        </w:rPr>
        <w:t xml:space="preserve"> to a hospital in Danang</w:t>
      </w:r>
      <w:r w:rsidRPr="00BE0191">
        <w:rPr>
          <w:bCs/>
          <w:color w:val="auto"/>
          <w:szCs w:val="26"/>
        </w:rPr>
        <w:t>, airlines supported customers travelling back home from infected areas, BSH insurance donated VND 700 million</w:t>
      </w:r>
      <w:r w:rsidR="000C0EBD" w:rsidRPr="00BE0191">
        <w:rPr>
          <w:bCs/>
          <w:color w:val="auto"/>
          <w:szCs w:val="26"/>
        </w:rPr>
        <w:t xml:space="preserve"> to support healthcare </w:t>
      </w:r>
      <w:r w:rsidR="000C0EBD">
        <w:rPr>
          <w:bCs/>
          <w:color w:val="auto"/>
          <w:szCs w:val="26"/>
        </w:rPr>
        <w:t>costs</w:t>
      </w:r>
      <w:r>
        <w:rPr>
          <w:bCs/>
          <w:color w:val="auto"/>
          <w:szCs w:val="26"/>
        </w:rPr>
        <w:t>,</w:t>
      </w:r>
      <w:r w:rsidR="000C0EBD">
        <w:rPr>
          <w:bCs/>
          <w:color w:val="auto"/>
          <w:szCs w:val="26"/>
        </w:rPr>
        <w:t xml:space="preserve"> and</w:t>
      </w:r>
      <w:r>
        <w:rPr>
          <w:bCs/>
          <w:color w:val="auto"/>
          <w:szCs w:val="26"/>
        </w:rPr>
        <w:t xml:space="preserve"> Vinamilk sen</w:t>
      </w:r>
      <w:r w:rsidR="000C0EBD">
        <w:rPr>
          <w:bCs/>
          <w:color w:val="auto"/>
          <w:szCs w:val="26"/>
        </w:rPr>
        <w:t>t</w:t>
      </w:r>
      <w:r>
        <w:rPr>
          <w:bCs/>
          <w:color w:val="auto"/>
          <w:szCs w:val="26"/>
        </w:rPr>
        <w:t xml:space="preserve"> VND 1 billion worth of nutritious products to medical staff and people in quarantine in central Vietnam</w:t>
      </w:r>
      <w:r w:rsidR="000C0EBD">
        <w:rPr>
          <w:bCs/>
          <w:color w:val="auto"/>
          <w:szCs w:val="26"/>
        </w:rPr>
        <w:t>.</w:t>
      </w:r>
      <w:r w:rsidR="000C0EBD">
        <w:rPr>
          <w:rStyle w:val="EndnoteReference"/>
          <w:bCs/>
          <w:color w:val="auto"/>
          <w:szCs w:val="26"/>
        </w:rPr>
        <w:endnoteReference w:id="60"/>
      </w:r>
      <w:r w:rsidR="00B527FE" w:rsidRPr="00B527FE">
        <w:rPr>
          <w:bCs/>
          <w:color w:val="auto"/>
          <w:szCs w:val="26"/>
          <w:vertAlign w:val="superscript"/>
        </w:rPr>
        <w:t>,</w:t>
      </w:r>
      <w:r w:rsidR="000C0EBD">
        <w:rPr>
          <w:rStyle w:val="EndnoteReference"/>
          <w:bCs/>
          <w:color w:val="auto"/>
          <w:szCs w:val="26"/>
        </w:rPr>
        <w:endnoteReference w:id="61"/>
      </w:r>
      <w:r w:rsidR="00B527FE" w:rsidRPr="00B527FE">
        <w:rPr>
          <w:bCs/>
          <w:color w:val="auto"/>
          <w:szCs w:val="26"/>
          <w:vertAlign w:val="superscript"/>
        </w:rPr>
        <w:t>,</w:t>
      </w:r>
      <w:r w:rsidR="000C0EBD">
        <w:rPr>
          <w:rStyle w:val="EndnoteReference"/>
          <w:bCs/>
          <w:color w:val="auto"/>
          <w:szCs w:val="26"/>
        </w:rPr>
        <w:endnoteReference w:id="62"/>
      </w:r>
      <w:r w:rsidR="00B527FE" w:rsidRPr="00B527FE">
        <w:rPr>
          <w:bCs/>
          <w:color w:val="auto"/>
          <w:szCs w:val="26"/>
          <w:vertAlign w:val="superscript"/>
        </w:rPr>
        <w:t>,</w:t>
      </w:r>
      <w:r>
        <w:rPr>
          <w:rStyle w:val="EndnoteReference"/>
          <w:bCs/>
          <w:color w:val="auto"/>
          <w:szCs w:val="26"/>
        </w:rPr>
        <w:endnoteReference w:id="63"/>
      </w:r>
    </w:p>
    <w:p w14:paraId="21EE77A6" w14:textId="795E61B1" w:rsidR="008C4999" w:rsidRPr="00BE0191" w:rsidRDefault="006374E0" w:rsidP="006374E0">
      <w:pPr>
        <w:rPr>
          <w:color w:val="auto"/>
        </w:rPr>
      </w:pPr>
      <w:r w:rsidRPr="00E13C48">
        <w:rPr>
          <w:i/>
          <w:iCs/>
        </w:rPr>
        <w:t xml:space="preserve">International </w:t>
      </w:r>
      <w:r>
        <w:rPr>
          <w:i/>
          <w:iCs/>
        </w:rPr>
        <w:t>o</w:t>
      </w:r>
      <w:r w:rsidRPr="00E13C48">
        <w:rPr>
          <w:i/>
          <w:iCs/>
        </w:rPr>
        <w:t>rganization</w:t>
      </w:r>
      <w:r>
        <w:rPr>
          <w:i/>
          <w:iCs/>
        </w:rPr>
        <w:t>s</w:t>
      </w:r>
      <w:r w:rsidRPr="00E13C48">
        <w:rPr>
          <w:i/>
          <w:iCs/>
        </w:rPr>
        <w:t xml:space="preserve">: </w:t>
      </w:r>
      <w:r>
        <w:t>UNFPA and HelpAge are</w:t>
      </w:r>
      <w:r w:rsidR="000C0EBD">
        <w:t xml:space="preserve"> the principle</w:t>
      </w:r>
      <w:r>
        <w:t xml:space="preserve"> organizations </w:t>
      </w:r>
      <w:r w:rsidR="000C0EBD">
        <w:t>working with and for</w:t>
      </w:r>
      <w:r>
        <w:t xml:space="preserve"> older people. </w:t>
      </w:r>
      <w:r w:rsidRPr="00E13C48">
        <w:t>UNFPA</w:t>
      </w:r>
      <w:r>
        <w:t xml:space="preserve"> </w:t>
      </w:r>
      <w:r w:rsidRPr="00E13C48">
        <w:t xml:space="preserve">technical guidance on responding to </w:t>
      </w:r>
      <w:r w:rsidR="000C0EBD">
        <w:t>COVID</w:t>
      </w:r>
      <w:r w:rsidRPr="00E13C48">
        <w:t>-19 for older persons</w:t>
      </w:r>
      <w:r>
        <w:t xml:space="preserve"> has been shared with </w:t>
      </w:r>
      <w:r w:rsidR="000C0EBD">
        <w:t xml:space="preserve">local and national </w:t>
      </w:r>
      <w:r>
        <w:t>government agencies</w:t>
      </w:r>
      <w:r w:rsidR="000C0EBD">
        <w:t xml:space="preserve">. UNFPA provided hygiene items and PPE to hospitals. </w:t>
      </w:r>
      <w:r>
        <w:t xml:space="preserve">UNFPA and HelpAge, in collaboration with VAE and GOPFP, developed a video on impact of COVID-19 on older people. HelpAge </w:t>
      </w:r>
      <w:r w:rsidR="000C0EBD">
        <w:t xml:space="preserve">developed and disseminated </w:t>
      </w:r>
      <w:r>
        <w:t>communication materials on COVID-19</w:t>
      </w:r>
      <w:r w:rsidR="000C0EBD">
        <w:t xml:space="preserve"> </w:t>
      </w:r>
      <w:r>
        <w:t>and guideline</w:t>
      </w:r>
      <w:r w:rsidR="000C0EBD">
        <w:t>s</w:t>
      </w:r>
      <w:r>
        <w:t xml:space="preserve"> for Intergenerational Self-help Clubs (ISHCs)</w:t>
      </w:r>
      <w:r w:rsidR="000C0EBD">
        <w:t xml:space="preserve"> on</w:t>
      </w:r>
      <w:r>
        <w:t xml:space="preserve"> how to support older people during pandemic context. </w:t>
      </w:r>
      <w:r w:rsidRPr="00B06ED9">
        <w:t xml:space="preserve">UNDP </w:t>
      </w:r>
      <w:r>
        <w:t xml:space="preserve">Vietnam </w:t>
      </w:r>
      <w:r w:rsidRPr="00BE0191">
        <w:rPr>
          <w:color w:val="auto"/>
        </w:rPr>
        <w:t xml:space="preserve">organised assessments on health and socio-economic challenges faced by people with disabilities and their families during COVID-19 and COVID-19 socio-economic impact on vulnerable households and enterprises: a gender sensitive assessment. </w:t>
      </w:r>
      <w:r w:rsidR="002F1318" w:rsidRPr="00BE0191">
        <w:rPr>
          <w:rStyle w:val="tlid-translation"/>
          <w:color w:val="auto"/>
          <w:lang w:val="en"/>
        </w:rPr>
        <w:t xml:space="preserve">Australia provided </w:t>
      </w:r>
      <w:r w:rsidR="00BE0191" w:rsidRPr="00BE0191">
        <w:rPr>
          <w:rStyle w:val="tlid-translation"/>
          <w:color w:val="auto"/>
          <w:lang w:val="en"/>
        </w:rPr>
        <w:t xml:space="preserve">AUD </w:t>
      </w:r>
      <w:r w:rsidR="002F1318" w:rsidRPr="00BE0191">
        <w:rPr>
          <w:rStyle w:val="tlid-translation"/>
          <w:color w:val="auto"/>
          <w:lang w:val="en"/>
        </w:rPr>
        <w:t>10.5 million to help Vietnam recover from COVID-19</w:t>
      </w:r>
      <w:r w:rsidR="00BE0191" w:rsidRPr="00BE0191">
        <w:rPr>
          <w:rStyle w:val="tlid-translation"/>
          <w:color w:val="auto"/>
          <w:lang w:val="en"/>
        </w:rPr>
        <w:t>,</w:t>
      </w:r>
      <w:r w:rsidR="002F1318" w:rsidRPr="00BE0191">
        <w:rPr>
          <w:rStyle w:val="EndnoteReference"/>
          <w:color w:val="auto"/>
          <w:lang w:val="en"/>
        </w:rPr>
        <w:endnoteReference w:id="64"/>
      </w:r>
      <w:r w:rsidR="002F1318" w:rsidRPr="00BE0191">
        <w:rPr>
          <w:rStyle w:val="tlid-translation"/>
          <w:color w:val="auto"/>
          <w:lang w:val="en"/>
        </w:rPr>
        <w:t xml:space="preserve"> </w:t>
      </w:r>
      <w:r w:rsidR="00BE0191" w:rsidRPr="00BE0191">
        <w:rPr>
          <w:rStyle w:val="tlid-translation"/>
          <w:color w:val="auto"/>
          <w:lang w:val="en"/>
        </w:rPr>
        <w:t xml:space="preserve">while </w:t>
      </w:r>
      <w:r w:rsidR="002F1318" w:rsidRPr="00BE0191">
        <w:rPr>
          <w:rStyle w:val="tlid-translation"/>
          <w:color w:val="auto"/>
          <w:lang w:val="en"/>
        </w:rPr>
        <w:t xml:space="preserve">CARE International in Vietnam and Mastercard provided cash support to 800 </w:t>
      </w:r>
      <w:r w:rsidR="00BE0191" w:rsidRPr="00BE0191">
        <w:rPr>
          <w:rStyle w:val="tlid-translation"/>
          <w:color w:val="auto"/>
          <w:lang w:val="en"/>
        </w:rPr>
        <w:t>domestic workers.</w:t>
      </w:r>
      <w:r w:rsidR="002F1318" w:rsidRPr="00BE0191">
        <w:rPr>
          <w:rStyle w:val="EndnoteReference"/>
          <w:color w:val="auto"/>
          <w:lang w:val="en"/>
        </w:rPr>
        <w:endnoteReference w:id="65"/>
      </w:r>
    </w:p>
    <w:p w14:paraId="05DF4398" w14:textId="60D51134" w:rsidR="006374E0" w:rsidRDefault="006374E0" w:rsidP="006374E0">
      <w:r w:rsidRPr="00BE0191">
        <w:rPr>
          <w:color w:val="auto"/>
        </w:rPr>
        <w:t xml:space="preserve">UNDP, as part of a Joint SDG Fund’s initiative by UNDP, ILO, UNFPA and UNICEF in Viet Nam, has also supported the Ministry of Labour - Invalids </w:t>
      </w:r>
      <w:r w:rsidRPr="00CA5DD1">
        <w:t xml:space="preserve">and Social Affairs (MOLISA) and localities to accelerate the e-payment and e-reporting of the Government’s social protection support in the short term, and </w:t>
      </w:r>
      <w:r w:rsidR="008C4999">
        <w:t xml:space="preserve">to </w:t>
      </w:r>
      <w:r w:rsidRPr="00CA5DD1">
        <w:t xml:space="preserve">lay the foundation for digitalizing the regular social assistance services and building an integrated social protection database in longer term. </w:t>
      </w:r>
      <w:r>
        <w:t>T</w:t>
      </w:r>
      <w:r w:rsidRPr="00403A71">
        <w:t>he World Bank provide</w:t>
      </w:r>
      <w:r>
        <w:t>d</w:t>
      </w:r>
      <w:r w:rsidRPr="00403A71">
        <w:t xml:space="preserve"> Vietnam with </w:t>
      </w:r>
      <w:r w:rsidR="007638E5">
        <w:t>$</w:t>
      </w:r>
      <w:r w:rsidRPr="00403A71">
        <w:t>6.2 million in non-refundable aid to strengthen coronavirus surveillance and testing capacities amid a fresh outbreak</w:t>
      </w:r>
      <w:r w:rsidR="00DF7C86">
        <w:t>.</w:t>
      </w:r>
      <w:r>
        <w:rPr>
          <w:rStyle w:val="EndnoteReference"/>
        </w:rPr>
        <w:endnoteReference w:id="66"/>
      </w:r>
      <w:r>
        <w:t xml:space="preserve"> Australian government, </w:t>
      </w:r>
      <w:r>
        <w:rPr>
          <w:rStyle w:val="tlid-translation"/>
          <w:lang w:val="en"/>
        </w:rPr>
        <w:t>UNFPA, UNICEF and UN Women launched a new project to eliminate violence against women and children in Viet Nam - a priority response in the context of the COVID-19</w:t>
      </w:r>
      <w:r w:rsidR="00DF7C86">
        <w:rPr>
          <w:rStyle w:val="tlid-translation"/>
          <w:lang w:val="en"/>
        </w:rPr>
        <w:t>.</w:t>
      </w:r>
      <w:r>
        <w:rPr>
          <w:rStyle w:val="EndnoteReference"/>
          <w:lang w:val="en"/>
        </w:rPr>
        <w:endnoteReference w:id="67"/>
      </w:r>
    </w:p>
    <w:p w14:paraId="6130DE5B" w14:textId="0F92F815" w:rsidR="006374E0" w:rsidRPr="00C769C7" w:rsidRDefault="006374E0" w:rsidP="006374E0">
      <w:pPr>
        <w:rPr>
          <w:lang w:val="en-US"/>
        </w:rPr>
      </w:pPr>
      <w:r>
        <w:rPr>
          <w:i/>
          <w:iCs/>
        </w:rPr>
        <w:t xml:space="preserve">Mass organizations: </w:t>
      </w:r>
      <w:r w:rsidRPr="00BA70BF">
        <w:t>in the first six month</w:t>
      </w:r>
      <w:r>
        <w:t>s</w:t>
      </w:r>
      <w:r w:rsidRPr="00BA70BF">
        <w:t>, V</w:t>
      </w:r>
      <w:r>
        <w:t xml:space="preserve">ietnam </w:t>
      </w:r>
      <w:r w:rsidRPr="00BA70BF">
        <w:t>W</w:t>
      </w:r>
      <w:r>
        <w:t xml:space="preserve">omen’s </w:t>
      </w:r>
      <w:r w:rsidRPr="00BA70BF">
        <w:t>U</w:t>
      </w:r>
      <w:r>
        <w:t>nion (VWU)- national level</w:t>
      </w:r>
      <w:r w:rsidRPr="00BA70BF">
        <w:t xml:space="preserve"> mobilized </w:t>
      </w:r>
      <w:r>
        <w:t xml:space="preserve">VND </w:t>
      </w:r>
      <w:r w:rsidRPr="00101AD4">
        <w:t xml:space="preserve">9,3 </w:t>
      </w:r>
      <w:r>
        <w:t xml:space="preserve">billion (nearly </w:t>
      </w:r>
      <w:r w:rsidR="007638E5">
        <w:t>$</w:t>
      </w:r>
      <w:r>
        <w:t>400,000)</w:t>
      </w:r>
      <w:r w:rsidRPr="00101AD4">
        <w:rPr>
          <w:lang w:val="en-US"/>
        </w:rPr>
        <w:t xml:space="preserve">. </w:t>
      </w:r>
      <w:r>
        <w:rPr>
          <w:lang w:val="en-US"/>
        </w:rPr>
        <w:t xml:space="preserve">Local WU mobilized more than </w:t>
      </w:r>
      <w:r w:rsidRPr="00101AD4">
        <w:rPr>
          <w:lang w:val="en-US"/>
        </w:rPr>
        <w:t>6,121,000 facial mask, 132,184 hand sanitizers for wider distribution, valued at VND 82.29 billion</w:t>
      </w:r>
      <w:r>
        <w:rPr>
          <w:lang w:val="en-US"/>
        </w:rPr>
        <w:t xml:space="preserve"> (more than </w:t>
      </w:r>
      <w:r w:rsidR="007638E5">
        <w:rPr>
          <w:lang w:val="en-US"/>
        </w:rPr>
        <w:t>$</w:t>
      </w:r>
      <w:r>
        <w:rPr>
          <w:lang w:val="en-US"/>
        </w:rPr>
        <w:t>3,5 million)</w:t>
      </w:r>
      <w:r w:rsidR="00DF7C86">
        <w:rPr>
          <w:lang w:val="en-US"/>
        </w:rPr>
        <w:t>.</w:t>
      </w:r>
      <w:r>
        <w:rPr>
          <w:rStyle w:val="EndnoteReference"/>
          <w:lang w:val="en-US"/>
        </w:rPr>
        <w:endnoteReference w:id="68"/>
      </w:r>
      <w:r w:rsidRPr="00101AD4">
        <w:rPr>
          <w:lang w:val="en-US"/>
        </w:rPr>
        <w:t xml:space="preserve"> </w:t>
      </w:r>
      <w:r>
        <w:rPr>
          <w:lang w:val="en-US"/>
        </w:rPr>
        <w:t>Vietnam Red Cross from central to local levels, organized ~11,000 communication sessions on COVID-19 prevention for about 1,8 million people. The organization has also mobilized 111.644 billion VND (</w:t>
      </w:r>
      <w:r w:rsidR="007638E5">
        <w:rPr>
          <w:lang w:val="en-US"/>
        </w:rPr>
        <w:t>$</w:t>
      </w:r>
      <w:r>
        <w:rPr>
          <w:lang w:val="en-US"/>
        </w:rPr>
        <w:t>5 million) worth of cash and in-kind to support the disease prevention and control</w:t>
      </w:r>
      <w:r w:rsidR="00DF7C86">
        <w:rPr>
          <w:lang w:val="en-US"/>
        </w:rPr>
        <w:t>.</w:t>
      </w:r>
      <w:r>
        <w:rPr>
          <w:rStyle w:val="EndnoteReference"/>
          <w:lang w:val="en-US"/>
        </w:rPr>
        <w:endnoteReference w:id="69"/>
      </w:r>
    </w:p>
    <w:p w14:paraId="3C521DA2" w14:textId="11429F6B" w:rsidR="00B527FE" w:rsidRPr="00DF7C86" w:rsidRDefault="006374E0" w:rsidP="002F1318">
      <w:pPr>
        <w:rPr>
          <w:lang w:val="en"/>
        </w:rPr>
      </w:pPr>
      <w:r>
        <w:rPr>
          <w:i/>
          <w:iCs/>
        </w:rPr>
        <w:t xml:space="preserve">Broader public response: </w:t>
      </w:r>
      <w:r w:rsidR="008C4999">
        <w:rPr>
          <w:rStyle w:val="tlid-translation"/>
          <w:lang w:val="en"/>
        </w:rPr>
        <w:t xml:space="preserve">In the first 90 days, from </w:t>
      </w:r>
      <w:r>
        <w:rPr>
          <w:rStyle w:val="tlid-translation"/>
          <w:lang w:val="en"/>
        </w:rPr>
        <w:t>19 Mar</w:t>
      </w:r>
      <w:r w:rsidR="008C4999">
        <w:rPr>
          <w:rStyle w:val="tlid-translation"/>
          <w:lang w:val="en"/>
        </w:rPr>
        <w:t>ch</w:t>
      </w:r>
      <w:r>
        <w:rPr>
          <w:rStyle w:val="tlid-translation"/>
          <w:lang w:val="en"/>
        </w:rPr>
        <w:t xml:space="preserve"> to the end of 18 </w:t>
      </w:r>
      <w:r w:rsidR="008C4999">
        <w:rPr>
          <w:rStyle w:val="tlid-translation"/>
          <w:lang w:val="en"/>
        </w:rPr>
        <w:t>June</w:t>
      </w:r>
      <w:r>
        <w:rPr>
          <w:rStyle w:val="tlid-translation"/>
          <w:lang w:val="en"/>
        </w:rPr>
        <w:t xml:space="preserve"> 2020,</w:t>
      </w:r>
      <w:r w:rsidR="008C4999">
        <w:rPr>
          <w:rStyle w:val="tlid-translation"/>
          <w:lang w:val="en"/>
        </w:rPr>
        <w:t xml:space="preserve"> 152 billion VND (</w:t>
      </w:r>
      <w:r w:rsidR="007638E5">
        <w:rPr>
          <w:rStyle w:val="tlid-translation"/>
          <w:lang w:val="en"/>
        </w:rPr>
        <w:t>$</w:t>
      </w:r>
      <w:r w:rsidR="008C4999">
        <w:rPr>
          <w:rStyle w:val="tlid-translation"/>
          <w:lang w:val="en"/>
        </w:rPr>
        <w:t>6.54 billion) was donated by the public through text messages in a funding drive run by the</w:t>
      </w:r>
      <w:r>
        <w:rPr>
          <w:rStyle w:val="tlid-translation"/>
          <w:lang w:val="en"/>
        </w:rPr>
        <w:t xml:space="preserve"> National Humanitarian Portal 1400 (in collaboration with Ministry of Information and Communications; Vietnam Fatherland Front; Ministry of Health; Vietnam Red Cross)</w:t>
      </w:r>
      <w:r w:rsidR="00DF7C86">
        <w:rPr>
          <w:rStyle w:val="tlid-translation"/>
          <w:lang w:val="en"/>
        </w:rPr>
        <w:t>.</w:t>
      </w:r>
      <w:r>
        <w:rPr>
          <w:rStyle w:val="EndnoteReference"/>
          <w:lang w:val="en"/>
        </w:rPr>
        <w:endnoteReference w:id="70"/>
      </w:r>
    </w:p>
    <w:tbl>
      <w:tblPr>
        <w:tblStyle w:val="ColorfulGrid-Accent2"/>
        <w:tblpPr w:leftFromText="180" w:rightFromText="180" w:vertAnchor="text" w:horzAnchor="margin" w:tblpY="1"/>
        <w:tblW w:w="10440" w:type="dxa"/>
        <w:tblLayout w:type="fixed"/>
        <w:tblLook w:val="04A0" w:firstRow="1" w:lastRow="0" w:firstColumn="1" w:lastColumn="0" w:noHBand="0" w:noVBand="1"/>
      </w:tblPr>
      <w:tblGrid>
        <w:gridCol w:w="10440"/>
      </w:tblGrid>
      <w:tr w:rsidR="006374E0" w14:paraId="35B664EF" w14:textId="77777777" w:rsidTr="00173A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40" w:type="dxa"/>
          </w:tcPr>
          <w:p w14:paraId="3B0B5658" w14:textId="73081805" w:rsidR="006374E0" w:rsidRPr="006A11BA" w:rsidRDefault="006374E0" w:rsidP="00173AF0">
            <w:pPr>
              <w:pStyle w:val="Heading2"/>
              <w:ind w:left="158" w:right="153"/>
              <w:outlineLvl w:val="1"/>
            </w:pPr>
            <w:r>
              <w:lastRenderedPageBreak/>
              <w:t>Case study</w:t>
            </w:r>
          </w:p>
          <w:p w14:paraId="3CFC4C61" w14:textId="725B97A7" w:rsidR="006374E0" w:rsidRPr="00E0758D" w:rsidRDefault="00E93C83" w:rsidP="00173AF0">
            <w:pPr>
              <w:rPr>
                <w:color w:val="auto"/>
                <w:lang w:val="en-US" w:bidi="th-TH"/>
              </w:rPr>
            </w:pPr>
            <w:r>
              <w:rPr>
                <w:noProof/>
                <w:lang w:val="en-US"/>
              </w:rPr>
              <w:drawing>
                <wp:anchor distT="0" distB="0" distL="114300" distR="114300" simplePos="0" relativeHeight="251660288" behindDoc="1" locked="0" layoutInCell="1" allowOverlap="1" wp14:anchorId="3E8EF37C" wp14:editId="0ADF0ADD">
                  <wp:simplePos x="0" y="0"/>
                  <wp:positionH relativeFrom="column">
                    <wp:posOffset>112024</wp:posOffset>
                  </wp:positionH>
                  <wp:positionV relativeFrom="paragraph">
                    <wp:posOffset>40640</wp:posOffset>
                  </wp:positionV>
                  <wp:extent cx="2698750" cy="1517650"/>
                  <wp:effectExtent l="0" t="0" r="6350" b="6350"/>
                  <wp:wrapTight wrapText="bothSides">
                    <wp:wrapPolygon edited="0">
                      <wp:start x="0" y="0"/>
                      <wp:lineTo x="0" y="21419"/>
                      <wp:lineTo x="21498" y="21419"/>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8750" cy="1517650"/>
                          </a:xfrm>
                          <a:prstGeom prst="rect">
                            <a:avLst/>
                          </a:prstGeom>
                        </pic:spPr>
                      </pic:pic>
                    </a:graphicData>
                  </a:graphic>
                  <wp14:sizeRelH relativeFrom="page">
                    <wp14:pctWidth>0</wp14:pctWidth>
                  </wp14:sizeRelH>
                  <wp14:sizeRelV relativeFrom="page">
                    <wp14:pctHeight>0</wp14:pctHeight>
                  </wp14:sizeRelV>
                </wp:anchor>
              </w:drawing>
            </w:r>
            <w:r w:rsidR="006374E0">
              <w:t>Ms. Pham Thi Cai, Tan Binh district, Ho Chi Minh city, a street food seller.</w:t>
            </w:r>
          </w:p>
          <w:p w14:paraId="360AF9FC" w14:textId="7EEDD89C" w:rsidR="006374E0" w:rsidRDefault="006374E0" w:rsidP="00173AF0">
            <w:pPr>
              <w:pStyle w:val="Quote"/>
              <w:spacing w:before="120" w:after="120"/>
              <w:ind w:left="245" w:right="158"/>
              <w:rPr>
                <w:bCs w:val="0"/>
                <w:lang w:val="en-US" w:bidi="th-TH"/>
              </w:rPr>
            </w:pPr>
            <w:r>
              <w:rPr>
                <w:lang w:val="en-US" w:bidi="th-TH"/>
              </w:rPr>
              <w:t>“I decide</w:t>
            </w:r>
            <w:r w:rsidR="00BE0191">
              <w:rPr>
                <w:lang w:val="en-US" w:bidi="th-TH"/>
              </w:rPr>
              <w:t>d</w:t>
            </w:r>
            <w:r>
              <w:rPr>
                <w:lang w:val="en-US" w:bidi="th-TH"/>
              </w:rPr>
              <w:t xml:space="preserve"> to give up applying for</w:t>
            </w:r>
            <w:r w:rsidR="00BE0191">
              <w:rPr>
                <w:lang w:val="en-US" w:bidi="th-TH"/>
              </w:rPr>
              <w:t xml:space="preserve"> the</w:t>
            </w:r>
            <w:r>
              <w:rPr>
                <w:lang w:val="en-US" w:bidi="th-TH"/>
              </w:rPr>
              <w:t xml:space="preserve"> COVID-19 support package. By the time I manage to prove myself eligible, it would probably have passed the deadline.”</w:t>
            </w:r>
          </w:p>
          <w:p w14:paraId="5E24FCBB" w14:textId="17635CA7" w:rsidR="006374E0" w:rsidRDefault="006374E0" w:rsidP="00173AF0">
            <w:pPr>
              <w:ind w:left="161"/>
              <w:rPr>
                <w:bCs w:val="0"/>
              </w:rPr>
            </w:pPr>
            <w:r>
              <w:t>Ms</w:t>
            </w:r>
            <w:r w:rsidRPr="00C33E7F">
              <w:t>.</w:t>
            </w:r>
            <w:r>
              <w:t xml:space="preserve"> Pham Thi Cai is eligible for Covid-19 support package as she is a mobile street food vendor with low income. If successfully register</w:t>
            </w:r>
            <w:r w:rsidR="008C4999">
              <w:t>ed</w:t>
            </w:r>
            <w:r>
              <w:t xml:space="preserve">, she </w:t>
            </w:r>
            <w:r w:rsidR="008C4999">
              <w:t>wo</w:t>
            </w:r>
            <w:r>
              <w:t>uld receive 3 million VND cash support in total (</w:t>
            </w:r>
            <w:r w:rsidR="007638E5">
              <w:t>$</w:t>
            </w:r>
            <w:r>
              <w:t xml:space="preserve">134). However, </w:t>
            </w:r>
            <w:r w:rsidR="008C4999">
              <w:t>to do so,</w:t>
            </w:r>
            <w:r>
              <w:t xml:space="preserve"> she must fill out forms, submit paperwork and </w:t>
            </w:r>
            <w:r w:rsidR="008C4999">
              <w:t xml:space="preserve">provide </w:t>
            </w:r>
            <w:r>
              <w:t xml:space="preserve">evidence proving her official residence and income. The process </w:t>
            </w:r>
            <w:r w:rsidR="008C4999">
              <w:t xml:space="preserve">was </w:t>
            </w:r>
            <w:r>
              <w:t xml:space="preserve">not easy for her. Two weeks after she had sent all personal documents back to her hometown for verification (she is a migrant worker), her file was sent back due to some mistakes, meaning she had to fix and submit additional papers. Ms. Cai decided to give up the application because she thought when she finally managed to get everything ready, it would probably </w:t>
            </w:r>
            <w:r w:rsidR="008C4999">
              <w:t xml:space="preserve">be too late for </w:t>
            </w:r>
            <w:r>
              <w:t>the submission deadline.</w:t>
            </w:r>
          </w:p>
          <w:p w14:paraId="4C007703" w14:textId="2D2E947A" w:rsidR="006374E0" w:rsidRPr="0085275F" w:rsidRDefault="006374E0" w:rsidP="00173AF0">
            <w:pPr>
              <w:ind w:left="161"/>
            </w:pPr>
            <w:r>
              <w:t xml:space="preserve">Ms. Cai is not the only person in Ho Chi Minh city facing this problem. Many other informal workers like motorbike taxi drivers, lottery sellers, garbage collectors also </w:t>
            </w:r>
            <w:r w:rsidR="008C4999">
              <w:t>have faced difficulty</w:t>
            </w:r>
            <w:r>
              <w:t>. They cannot manage the paperwork on their own</w:t>
            </w:r>
            <w:r w:rsidR="008C4999">
              <w:t xml:space="preserve"> and</w:t>
            </w:r>
            <w:r>
              <w:t xml:space="preserve"> the process is time consuming and intensive</w:t>
            </w:r>
            <w:r w:rsidR="008C4999">
              <w:t xml:space="preserve">. </w:t>
            </w:r>
            <w:r>
              <w:t>Only 10% of informal workers in Ho Chi Minh city</w:t>
            </w:r>
            <w:r w:rsidR="005475D4">
              <w:t xml:space="preserve"> has </w:t>
            </w:r>
            <w:r>
              <w:t>received support</w:t>
            </w:r>
            <w:r w:rsidR="005475D4">
              <w:t>.</w:t>
            </w:r>
          </w:p>
          <w:p w14:paraId="48E28934" w14:textId="31BDE7B0" w:rsidR="00B527FE" w:rsidRPr="00B527FE" w:rsidRDefault="006374E0" w:rsidP="00B527FE">
            <w:pPr>
              <w:pStyle w:val="CreditSourceSmalltext"/>
              <w:ind w:left="157" w:right="75"/>
              <w:rPr>
                <w:bCs w:val="0"/>
                <w:color w:val="0563C1"/>
                <w:u w:val="single"/>
              </w:rPr>
            </w:pPr>
            <w:r>
              <w:t xml:space="preserve">Source: </w:t>
            </w:r>
            <w:hyperlink r:id="rId17" w:history="1">
              <w:r w:rsidRPr="00D134B8">
                <w:rPr>
                  <w:rStyle w:val="Hyperlink"/>
                </w:rPr>
                <w:t>https://vtv.vn/xa-hoi/tphcm-ly-do-nao-khien-gan-90-lao-dong-tu-do-chua-duoc-nhan-tien-ho-tro-covid-19-2020060312505711.htm</w:t>
              </w:r>
            </w:hyperlink>
          </w:p>
        </w:tc>
      </w:tr>
      <w:tr w:rsidR="006374E0" w14:paraId="260726B3" w14:textId="77777777" w:rsidTr="00DF7C86">
        <w:trPr>
          <w:trHeight w:val="470"/>
        </w:trPr>
        <w:tc>
          <w:tcPr>
            <w:cnfStyle w:val="001000000000" w:firstRow="0" w:lastRow="0" w:firstColumn="1" w:lastColumn="0" w:oddVBand="0" w:evenVBand="0" w:oddHBand="0" w:evenHBand="0" w:firstRowFirstColumn="0" w:firstRowLastColumn="0" w:lastRowFirstColumn="0" w:lastRowLastColumn="0"/>
            <w:tcW w:w="10440" w:type="dxa"/>
            <w:tcBorders>
              <w:top w:val="single" w:sz="4" w:space="0" w:color="FFFFFF"/>
              <w:bottom w:val="single" w:sz="4" w:space="0" w:color="BB0F18" w:themeColor="accent2"/>
            </w:tcBorders>
            <w:shd w:val="clear" w:color="auto" w:fill="auto"/>
          </w:tcPr>
          <w:p w14:paraId="314B04E2" w14:textId="77777777" w:rsidR="006374E0" w:rsidRPr="00B45008" w:rsidRDefault="006374E0" w:rsidP="00173AF0">
            <w:pPr>
              <w:rPr>
                <w:sz w:val="8"/>
                <w:szCs w:val="12"/>
              </w:rPr>
            </w:pPr>
          </w:p>
        </w:tc>
      </w:tr>
    </w:tbl>
    <w:p w14:paraId="7B645746" w14:textId="77777777" w:rsidR="006374E0" w:rsidRDefault="006374E0" w:rsidP="006374E0">
      <w:pPr>
        <w:pStyle w:val="Heading4"/>
      </w:pPr>
      <w:r>
        <w:t xml:space="preserve">Endnotes </w:t>
      </w:r>
      <w:r>
        <w:rPr>
          <w:b w:val="0"/>
          <w:bCs w:val="0"/>
        </w:rPr>
        <w:t xml:space="preserve">   </w:t>
      </w:r>
    </w:p>
    <w:sectPr w:rsidR="006374E0" w:rsidSect="00173AF0">
      <w:footerReference w:type="default" r:id="rId18"/>
      <w:footerReference w:type="first" r:id="rId19"/>
      <w:endnotePr>
        <w:numFmt w:val="decimal"/>
      </w:endnotePr>
      <w:pgSz w:w="11901" w:h="16840"/>
      <w:pgMar w:top="720" w:right="720" w:bottom="720" w:left="720" w:header="720" w:footer="28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67DF" w14:textId="77777777" w:rsidR="00731F51" w:rsidRDefault="00731F51" w:rsidP="006374E0">
      <w:pPr>
        <w:spacing w:after="0"/>
      </w:pPr>
    </w:p>
  </w:endnote>
  <w:endnote w:type="continuationSeparator" w:id="0">
    <w:p w14:paraId="10911D82" w14:textId="77777777" w:rsidR="00731F51" w:rsidRDefault="00731F51" w:rsidP="006374E0">
      <w:pPr>
        <w:spacing w:after="0"/>
      </w:pPr>
    </w:p>
  </w:endnote>
  <w:endnote w:id="1">
    <w:p w14:paraId="23B93617" w14:textId="1F6E8D28" w:rsidR="00953F2B" w:rsidRPr="00D053AB" w:rsidRDefault="00953F2B" w:rsidP="00DF7C86">
      <w:pPr>
        <w:pStyle w:val="EndnoteText"/>
        <w:spacing w:after="60"/>
        <w:rPr>
          <w:lang w:val="en-US"/>
        </w:rPr>
      </w:pPr>
      <w:r w:rsidRPr="00953F2B">
        <w:rPr>
          <w:rStyle w:val="EndnoteReference"/>
          <w:vertAlign w:val="baseline"/>
        </w:rPr>
        <w:endnoteRef/>
      </w:r>
      <w:r>
        <w:rPr>
          <w:lang w:val="en-US"/>
        </w:rPr>
        <w:t>.</w:t>
      </w:r>
      <w:r w:rsidRPr="00D053AB">
        <w:rPr>
          <w:lang w:val="en-US"/>
        </w:rPr>
        <w:t xml:space="preserve"> </w:t>
      </w:r>
      <w:hyperlink r:id="rId1" w:history="1">
        <w:r w:rsidRPr="00D053AB">
          <w:rPr>
            <w:rStyle w:val="Hyperlink"/>
          </w:rPr>
          <w:t>Covid-19 on 31 Jul: a</w:t>
        </w:r>
        <w:r w:rsidR="00B527FE">
          <w:rPr>
            <w:rStyle w:val="Hyperlink"/>
          </w:rPr>
          <w:t>n</w:t>
        </w:r>
        <w:r w:rsidRPr="00D053AB">
          <w:rPr>
            <w:rStyle w:val="Hyperlink"/>
          </w:rPr>
          <w:t xml:space="preserve"> additional Covid-19 patient died because of septic shock</w:t>
        </w:r>
      </w:hyperlink>
      <w:r w:rsidRPr="00D053AB">
        <w:t>. Giao Thong news, 31 Jul</w:t>
      </w:r>
      <w:r>
        <w:t>y</w:t>
      </w:r>
      <w:r w:rsidRPr="00D053AB">
        <w:t xml:space="preserve"> 2020.</w:t>
      </w:r>
    </w:p>
  </w:endnote>
  <w:endnote w:id="2">
    <w:p w14:paraId="1CB3C65F" w14:textId="5375E934"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2" w:history="1">
        <w:r w:rsidRPr="00D053AB">
          <w:rPr>
            <w:rStyle w:val="Hyperlink"/>
          </w:rPr>
          <w:t>Supporting package of 62 trillion: Expiring, MOLISA proposed to loosen the conditions</w:t>
        </w:r>
      </w:hyperlink>
      <w:r w:rsidRPr="00D053AB">
        <w:t>. Cafef.vn, 17 Jul</w:t>
      </w:r>
      <w:r>
        <w:t>y</w:t>
      </w:r>
      <w:r w:rsidRPr="00D053AB">
        <w:t xml:space="preserve"> 2020.</w:t>
      </w:r>
    </w:p>
  </w:endnote>
  <w:endnote w:id="3">
    <w:p w14:paraId="6CA5C7F3" w14:textId="1780B864"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3" w:history="1">
        <w:r w:rsidRPr="00D053AB">
          <w:rPr>
            <w:rStyle w:val="Hyperlink"/>
          </w:rPr>
          <w:t>The Politburo concluded that the base salary will not be increased since July 1, 2020</w:t>
        </w:r>
      </w:hyperlink>
      <w:r w:rsidRPr="00D053AB">
        <w:t>. VTV new, 7 Jun</w:t>
      </w:r>
      <w:r>
        <w:t>e</w:t>
      </w:r>
      <w:r w:rsidRPr="00D053AB">
        <w:t xml:space="preserve"> 2020.</w:t>
      </w:r>
    </w:p>
  </w:endnote>
  <w:endnote w:id="4">
    <w:p w14:paraId="49FFF231" w14:textId="61B3C413"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4" w:history="1">
        <w:r w:rsidRPr="00D053AB">
          <w:rPr>
            <w:rStyle w:val="Hyperlink"/>
          </w:rPr>
          <w:t>Vietnam Business Operations and the Coronavirus: Updates</w:t>
        </w:r>
      </w:hyperlink>
      <w:r w:rsidRPr="00D053AB">
        <w:t>. Vietnam Briefing, 10 Aug</w:t>
      </w:r>
      <w:r>
        <w:t>ust</w:t>
      </w:r>
      <w:r w:rsidRPr="00D053AB">
        <w:t xml:space="preserve"> 2020.</w:t>
      </w:r>
    </w:p>
  </w:endnote>
  <w:endnote w:id="5">
    <w:p w14:paraId="7AFB2A06" w14:textId="6B38B6B4"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5" w:anchor="V" w:history="1">
        <w:r w:rsidRPr="00D053AB">
          <w:rPr>
            <w:rStyle w:val="Hyperlink"/>
          </w:rPr>
          <w:t>Policy responses to Covid-19</w:t>
        </w:r>
      </w:hyperlink>
      <w:r w:rsidRPr="00D053AB">
        <w:t>. International Monetary fund, 30 Jul</w:t>
      </w:r>
      <w:r>
        <w:t>y</w:t>
      </w:r>
      <w:r w:rsidRPr="00D053AB">
        <w:t xml:space="preserve"> 2020.</w:t>
      </w:r>
    </w:p>
  </w:endnote>
  <w:endnote w:id="6">
    <w:p w14:paraId="10881B6C" w14:textId="79C60E00"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6" w:history="1">
        <w:r w:rsidRPr="00D053AB">
          <w:rPr>
            <w:rStyle w:val="Hyperlink"/>
          </w:rPr>
          <w:t>Fitch Solutions revises Vietnam's 2020 GDP growth to 3%.</w:t>
        </w:r>
      </w:hyperlink>
      <w:r w:rsidRPr="00D053AB">
        <w:t xml:space="preserve"> Vietnam Times, 4 Jul</w:t>
      </w:r>
      <w:r>
        <w:t>y</w:t>
      </w:r>
      <w:r w:rsidRPr="00D053AB">
        <w:t xml:space="preserve"> 2020.</w:t>
      </w:r>
    </w:p>
  </w:endnote>
  <w:endnote w:id="7">
    <w:p w14:paraId="6347DDF4" w14:textId="6F02C809"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7" w:anchor="M" w:history="1">
        <w:r w:rsidRPr="00D053AB">
          <w:rPr>
            <w:rStyle w:val="Hyperlink"/>
          </w:rPr>
          <w:t>Policy responses to Covid-19</w:t>
        </w:r>
      </w:hyperlink>
      <w:r w:rsidRPr="00D053AB">
        <w:t>. International Monetary fund, 30 Jul</w:t>
      </w:r>
      <w:r>
        <w:t>y</w:t>
      </w:r>
      <w:r w:rsidRPr="00D053AB">
        <w:t xml:space="preserve"> 2020.</w:t>
      </w:r>
    </w:p>
  </w:endnote>
  <w:endnote w:id="8">
    <w:p w14:paraId="0BD02E91" w14:textId="53E3A160"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8" w:history="1">
        <w:r w:rsidRPr="00D053AB">
          <w:rPr>
            <w:rStyle w:val="Hyperlink"/>
          </w:rPr>
          <w:t>Remote examination is a medical service of hospital</w:t>
        </w:r>
      </w:hyperlink>
      <w:r w:rsidRPr="00D053AB">
        <w:t>. Ministry of Health portal, 17 Jul</w:t>
      </w:r>
      <w:r>
        <w:t>y</w:t>
      </w:r>
      <w:r w:rsidRPr="00D053AB">
        <w:t xml:space="preserve"> 2020.</w:t>
      </w:r>
    </w:p>
  </w:endnote>
  <w:endnote w:id="9">
    <w:p w14:paraId="1A865A3F" w14:textId="5EB2C4A7"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9" w:history="1">
        <w:r w:rsidRPr="00D053AB">
          <w:rPr>
            <w:rStyle w:val="Hyperlink"/>
          </w:rPr>
          <w:t>Vietnam Will Need New Drivers of Growth to Consolidate Post-COVID-19 Recovery: Report</w:t>
        </w:r>
      </w:hyperlink>
      <w:r w:rsidRPr="00D053AB">
        <w:t>. The World bank, 30 Jul</w:t>
      </w:r>
      <w:r>
        <w:t>y</w:t>
      </w:r>
      <w:r w:rsidRPr="00D053AB">
        <w:t xml:space="preserve"> 2020.</w:t>
      </w:r>
    </w:p>
  </w:endnote>
  <w:endnote w:id="10">
    <w:p w14:paraId="2F40EF8A" w14:textId="0B2F2046"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10" w:history="1">
        <w:r w:rsidRPr="00D053AB">
          <w:rPr>
            <w:rStyle w:val="Hyperlink"/>
          </w:rPr>
          <w:t>Social assistance reform and digital transformation is key to reducing COVID-19 impact on vulnerable people</w:t>
        </w:r>
      </w:hyperlink>
      <w:r w:rsidRPr="00D053AB">
        <w:t>. UNDP Vietnam, 29 Jul</w:t>
      </w:r>
      <w:r>
        <w:t>y</w:t>
      </w:r>
      <w:r w:rsidRPr="00D053AB">
        <w:t xml:space="preserve"> 2020.</w:t>
      </w:r>
    </w:p>
  </w:endnote>
  <w:endnote w:id="11">
    <w:p w14:paraId="69325400" w14:textId="5B1161F9"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11" w:history="1">
        <w:r w:rsidRPr="00D053AB">
          <w:rPr>
            <w:rStyle w:val="Hyperlink"/>
          </w:rPr>
          <w:t>Ministry of Information and Communications, Ministry of Health mobilize people in nationwide to install Bluezone.</w:t>
        </w:r>
      </w:hyperlink>
      <w:r w:rsidRPr="00D053AB">
        <w:t xml:space="preserve"> ICTnews, 1 Aug</w:t>
      </w:r>
      <w:r>
        <w:t>ust</w:t>
      </w:r>
      <w:r w:rsidRPr="00D053AB">
        <w:t xml:space="preserve"> 2020.</w:t>
      </w:r>
    </w:p>
  </w:endnote>
  <w:endnote w:id="12">
    <w:p w14:paraId="2944E2AF" w14:textId="77777777" w:rsidR="002C422F" w:rsidRPr="00D053AB" w:rsidRDefault="002C422F" w:rsidP="002C422F">
      <w:pPr>
        <w:pStyle w:val="EndnoteText"/>
        <w:spacing w:after="60"/>
        <w:rPr>
          <w:lang w:val="en-US"/>
        </w:rPr>
      </w:pPr>
      <w:r w:rsidRPr="00953F2B">
        <w:rPr>
          <w:rStyle w:val="EndnoteReference"/>
          <w:vertAlign w:val="baseline"/>
        </w:rPr>
        <w:endnoteRef/>
      </w:r>
      <w:r>
        <w:t>.</w:t>
      </w:r>
      <w:r w:rsidRPr="00D053AB">
        <w:t xml:space="preserve"> </w:t>
      </w:r>
      <w:hyperlink r:id="rId12" w:history="1">
        <w:r w:rsidRPr="00D053AB">
          <w:rPr>
            <w:rStyle w:val="Hyperlink"/>
          </w:rPr>
          <w:t>Unemployment rises: More than 30 million workers affected the COVID-19 epidemic</w:t>
        </w:r>
      </w:hyperlink>
      <w:r w:rsidRPr="00D053AB">
        <w:t>. Tuoitre online, 10 Jul</w:t>
      </w:r>
      <w:r>
        <w:t>y</w:t>
      </w:r>
      <w:r w:rsidRPr="00D053AB">
        <w:t xml:space="preserve"> 2020.</w:t>
      </w:r>
    </w:p>
  </w:endnote>
  <w:endnote w:id="13">
    <w:p w14:paraId="52B90F24" w14:textId="77777777" w:rsidR="002C422F" w:rsidRPr="00D053AB" w:rsidRDefault="002C422F" w:rsidP="002C422F">
      <w:pPr>
        <w:pStyle w:val="EndnoteText"/>
        <w:spacing w:after="60"/>
        <w:rPr>
          <w:lang w:val="en-US"/>
        </w:rPr>
      </w:pPr>
      <w:r w:rsidRPr="00953F2B">
        <w:rPr>
          <w:rStyle w:val="EndnoteReference"/>
          <w:vertAlign w:val="baseline"/>
        </w:rPr>
        <w:endnoteRef/>
      </w:r>
      <w:r>
        <w:t>.</w:t>
      </w:r>
      <w:r w:rsidRPr="00D053AB">
        <w:t xml:space="preserve"> </w:t>
      </w:r>
      <w:hyperlink r:id="rId13" w:history="1">
        <w:r w:rsidRPr="00D053AB">
          <w:rPr>
            <w:rStyle w:val="Hyperlink"/>
          </w:rPr>
          <w:t>Human resources after the Covid-19 translation</w:t>
        </w:r>
      </w:hyperlink>
      <w:r w:rsidRPr="00D053AB">
        <w:t>. Business newspapers, 24 Jul</w:t>
      </w:r>
      <w:r>
        <w:t>y</w:t>
      </w:r>
      <w:r w:rsidRPr="00D053AB">
        <w:t xml:space="preserve"> 2020.</w:t>
      </w:r>
    </w:p>
  </w:endnote>
  <w:endnote w:id="14">
    <w:p w14:paraId="2086C16E" w14:textId="77777777" w:rsidR="002C422F" w:rsidRPr="00D053AB" w:rsidRDefault="002C422F" w:rsidP="002C422F">
      <w:pPr>
        <w:pStyle w:val="EndnoteText"/>
        <w:spacing w:after="60"/>
      </w:pPr>
      <w:r w:rsidRPr="00953F2B">
        <w:rPr>
          <w:rStyle w:val="EndnoteReference"/>
          <w:vertAlign w:val="baseline"/>
        </w:rPr>
        <w:endnoteRef/>
      </w:r>
      <w:r>
        <w:t>.</w:t>
      </w:r>
      <w:r w:rsidRPr="00D053AB">
        <w:t xml:space="preserve"> </w:t>
      </w:r>
      <w:hyperlink r:id="rId14" w:history="1">
        <w:r w:rsidRPr="00D053AB">
          <w:rPr>
            <w:rStyle w:val="Hyperlink"/>
          </w:rPr>
          <w:t>More than 30 million workers were affected by the pandemic in the first 6 months of Y2020</w:t>
        </w:r>
      </w:hyperlink>
      <w:r w:rsidRPr="00D053AB">
        <w:t>. Cafef, 10 Jul</w:t>
      </w:r>
      <w:r>
        <w:t>y</w:t>
      </w:r>
      <w:r w:rsidRPr="00D053AB">
        <w:t xml:space="preserve"> 2020.</w:t>
      </w:r>
    </w:p>
  </w:endnote>
  <w:endnote w:id="15">
    <w:p w14:paraId="0F80CD4C" w14:textId="77777777" w:rsidR="002C422F" w:rsidRPr="00D053AB" w:rsidRDefault="002C422F" w:rsidP="002C422F">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15" w:history="1">
        <w:r w:rsidRPr="00D053AB">
          <w:rPr>
            <w:rStyle w:val="Hyperlink"/>
            <w:lang w:val="de-DE"/>
          </w:rPr>
          <w:t>The job crisis worsened, the ILO warned that the prospect of a labor market recovery is uncertain and difficult to complete</w:t>
        </w:r>
      </w:hyperlink>
      <w:r w:rsidRPr="00D053AB">
        <w:rPr>
          <w:lang w:val="de-DE"/>
        </w:rPr>
        <w:t>. ILO, 30 Jun</w:t>
      </w:r>
      <w:r>
        <w:rPr>
          <w:lang w:val="de-DE"/>
        </w:rPr>
        <w:t>e</w:t>
      </w:r>
      <w:r w:rsidRPr="00D053AB">
        <w:rPr>
          <w:lang w:val="de-DE"/>
        </w:rPr>
        <w:t xml:space="preserve"> 2020.</w:t>
      </w:r>
    </w:p>
  </w:endnote>
  <w:endnote w:id="16">
    <w:p w14:paraId="79A0D0D2" w14:textId="77777777" w:rsidR="00323F72" w:rsidRPr="00D053AB" w:rsidRDefault="00323F72" w:rsidP="00323F72">
      <w:pPr>
        <w:pStyle w:val="EndnoteText"/>
        <w:spacing w:after="60"/>
        <w:rPr>
          <w:lang w:val="en-US"/>
        </w:rPr>
      </w:pPr>
      <w:r w:rsidRPr="00953F2B">
        <w:rPr>
          <w:rStyle w:val="EndnoteReference"/>
          <w:vertAlign w:val="baseline"/>
        </w:rPr>
        <w:endnoteRef/>
      </w:r>
      <w:r>
        <w:t>.</w:t>
      </w:r>
      <w:r w:rsidRPr="00D053AB">
        <w:t xml:space="preserve"> </w:t>
      </w:r>
      <w:hyperlink r:id="rId16" w:history="1">
        <w:r w:rsidRPr="00D053AB">
          <w:rPr>
            <w:rStyle w:val="Hyperlink"/>
          </w:rPr>
          <w:t>There are 66/118 laboratories nationwide that are capable of testing for COVID</w:t>
        </w:r>
      </w:hyperlink>
      <w:r w:rsidRPr="00D053AB">
        <w:t>. Ministry of Health, 27 Jul</w:t>
      </w:r>
      <w:r>
        <w:t>y</w:t>
      </w:r>
      <w:r w:rsidRPr="00D053AB">
        <w:t xml:space="preserve"> 2020.</w:t>
      </w:r>
    </w:p>
  </w:endnote>
  <w:endnote w:id="17">
    <w:p w14:paraId="29780353" w14:textId="77777777" w:rsidR="00323F72" w:rsidRPr="00D053AB" w:rsidRDefault="00323F72" w:rsidP="00323F72">
      <w:pPr>
        <w:pStyle w:val="EndnoteText"/>
        <w:spacing w:after="60"/>
      </w:pPr>
      <w:r w:rsidRPr="00953F2B">
        <w:rPr>
          <w:rStyle w:val="EndnoteReference"/>
          <w:vertAlign w:val="baseline"/>
        </w:rPr>
        <w:endnoteRef/>
      </w:r>
      <w:r>
        <w:t>.</w:t>
      </w:r>
      <w:r w:rsidRPr="00D053AB">
        <w:t xml:space="preserve"> </w:t>
      </w:r>
      <w:hyperlink r:id="rId17" w:history="1">
        <w:r w:rsidRPr="00D053AB">
          <w:rPr>
            <w:rStyle w:val="Hyperlink"/>
          </w:rPr>
          <w:t>Vietnam Business Operations and the Coronavirus: Updates</w:t>
        </w:r>
      </w:hyperlink>
      <w:r w:rsidRPr="00D053AB">
        <w:t>. Vietnam Briefing, 10 Aug</w:t>
      </w:r>
      <w:r>
        <w:t>ust</w:t>
      </w:r>
      <w:r w:rsidRPr="00D053AB">
        <w:t xml:space="preserve"> 2020.</w:t>
      </w:r>
    </w:p>
  </w:endnote>
  <w:endnote w:id="18">
    <w:p w14:paraId="5AF23C26" w14:textId="2CCC7D57" w:rsidR="00953F2B" w:rsidRPr="00953F2B" w:rsidRDefault="00953F2B" w:rsidP="00DF7C86">
      <w:pPr>
        <w:pStyle w:val="EndnoteText"/>
        <w:spacing w:after="60"/>
        <w:rPr>
          <w:szCs w:val="16"/>
        </w:rPr>
      </w:pPr>
      <w:r w:rsidRPr="00953F2B">
        <w:rPr>
          <w:rStyle w:val="EndnoteReference"/>
          <w:szCs w:val="16"/>
          <w:vertAlign w:val="baseline"/>
        </w:rPr>
        <w:endnoteRef/>
      </w:r>
      <w:r>
        <w:rPr>
          <w:rStyle w:val="EndnoteReference"/>
          <w:szCs w:val="16"/>
          <w:vertAlign w:val="baseline"/>
        </w:rPr>
        <w:t>.</w:t>
      </w:r>
      <w:r w:rsidRPr="00953F2B">
        <w:rPr>
          <w:rStyle w:val="EndnoteReference"/>
          <w:szCs w:val="16"/>
          <w:vertAlign w:val="baseline"/>
        </w:rPr>
        <w:t xml:space="preserve"> </w:t>
      </w:r>
      <w:hyperlink r:id="rId18" w:history="1">
        <w:r w:rsidRPr="00953F2B">
          <w:rPr>
            <w:rStyle w:val="Hyperlink"/>
            <w:szCs w:val="16"/>
          </w:rPr>
          <w:t>NOTIFICATION: 37 SARS-COV-2 patients, included 26 entry cases, 3 case in Ho Chi Minh city, 8 case in Quang Nam</w:t>
        </w:r>
      </w:hyperlink>
      <w:r w:rsidRPr="00953F2B">
        <w:rPr>
          <w:szCs w:val="16"/>
        </w:rPr>
        <w:t>. Electronic Health Administration – Ministry of Health, Vietnam, 31 Jul</w:t>
      </w:r>
      <w:r>
        <w:rPr>
          <w:szCs w:val="16"/>
        </w:rPr>
        <w:t>y</w:t>
      </w:r>
      <w:r w:rsidRPr="00953F2B">
        <w:rPr>
          <w:szCs w:val="16"/>
        </w:rPr>
        <w:t xml:space="preserve"> 2020.</w:t>
      </w:r>
    </w:p>
  </w:endnote>
  <w:endnote w:id="19">
    <w:p w14:paraId="2849C052" w14:textId="3BF1318C"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19" w:history="1">
        <w:r w:rsidRPr="00D053AB">
          <w:rPr>
            <w:rStyle w:val="Hyperlink"/>
          </w:rPr>
          <w:t>Deputy Minister of Health: Many Covid-19 patients are very severe, with a high risk of death due to many severe underlying diseases</w:t>
        </w:r>
      </w:hyperlink>
      <w:r w:rsidRPr="00D053AB">
        <w:t>. Law and readers, 31 Jul</w:t>
      </w:r>
      <w:r>
        <w:t>y</w:t>
      </w:r>
      <w:r w:rsidRPr="00D053AB">
        <w:t xml:space="preserve"> 2020.</w:t>
      </w:r>
    </w:p>
  </w:endnote>
  <w:endnote w:id="20">
    <w:p w14:paraId="34F26C8B" w14:textId="2709065B" w:rsidR="00953F2B" w:rsidRPr="00F30887"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20" w:history="1">
        <w:r w:rsidRPr="009A3D65">
          <w:rPr>
            <w:rStyle w:val="Hyperlink"/>
          </w:rPr>
          <w:t>WHO Coronavirus Disease (COVID-19) Dashboard</w:t>
        </w:r>
      </w:hyperlink>
      <w:r w:rsidRPr="009A3D65">
        <w:t xml:space="preserve">. Accessed 31 July 2020. </w:t>
      </w:r>
    </w:p>
  </w:endnote>
  <w:endnote w:id="21">
    <w:p w14:paraId="6214BCB1" w14:textId="61AD2113"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Current affairs program, 19:00, </w:t>
      </w:r>
      <w:r w:rsidRPr="00D053AB">
        <w:rPr>
          <w:lang w:val="en-US"/>
        </w:rPr>
        <w:t xml:space="preserve">VTV1 </w:t>
      </w:r>
    </w:p>
  </w:endnote>
  <w:endnote w:id="22">
    <w:p w14:paraId="71DA7C38" w14:textId="6DB1CD9E"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21" w:history="1">
        <w:r w:rsidRPr="00D053AB">
          <w:rPr>
            <w:rStyle w:val="Hyperlink"/>
          </w:rPr>
          <w:t>The National Steering Committee meets to implement the prevention and control of COVID-19</w:t>
        </w:r>
      </w:hyperlink>
      <w:r w:rsidRPr="00D053AB">
        <w:t>. Ministry of Health portal, 27 Jul</w:t>
      </w:r>
      <w:r>
        <w:t>y</w:t>
      </w:r>
      <w:r w:rsidRPr="00D053AB">
        <w:t xml:space="preserve"> 2020.</w:t>
      </w:r>
    </w:p>
  </w:endnote>
  <w:endnote w:id="23">
    <w:p w14:paraId="299A47E3" w14:textId="08C606A0"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r w:rsidRPr="00D053AB">
        <w:rPr>
          <w:lang w:val="en-US"/>
        </w:rPr>
        <w:t>2019 national census on population and housing</w:t>
      </w:r>
      <w:r>
        <w:rPr>
          <w:lang w:val="en-US"/>
        </w:rPr>
        <w:t>, 2019.</w:t>
      </w:r>
    </w:p>
  </w:endnote>
  <w:endnote w:id="24">
    <w:p w14:paraId="1EC4A02A" w14:textId="46AC0C02"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22" w:history="1">
        <w:r w:rsidRPr="00D053AB">
          <w:rPr>
            <w:rStyle w:val="Hyperlink"/>
          </w:rPr>
          <w:t>Vietnam still faces many challenges in healthcare for the elderly.</w:t>
        </w:r>
      </w:hyperlink>
      <w:r w:rsidRPr="00D053AB">
        <w:t xml:space="preserve"> MOH, 8 Oct</w:t>
      </w:r>
      <w:r>
        <w:t>ober</w:t>
      </w:r>
      <w:r w:rsidRPr="00D053AB">
        <w:t xml:space="preserve"> 2018. </w:t>
      </w:r>
    </w:p>
  </w:endnote>
  <w:endnote w:id="25">
    <w:p w14:paraId="784136C8" w14:textId="5681FD3D" w:rsidR="00953F2B" w:rsidRPr="00D053AB" w:rsidRDefault="00953F2B" w:rsidP="00DF7C86">
      <w:pPr>
        <w:spacing w:after="60"/>
      </w:pPr>
      <w:r w:rsidRPr="00953F2B">
        <w:rPr>
          <w:rStyle w:val="EndnoteReference"/>
          <w:sz w:val="16"/>
          <w:vertAlign w:val="baseline"/>
        </w:rPr>
        <w:endnoteRef/>
      </w:r>
      <w:r>
        <w:t>.</w:t>
      </w:r>
      <w:r w:rsidRPr="00D053AB">
        <w:t xml:space="preserve"> </w:t>
      </w:r>
      <w:hyperlink r:id="rId23" w:history="1">
        <w:r w:rsidRPr="00D053AB">
          <w:rPr>
            <w:rStyle w:val="Hyperlink"/>
            <w:sz w:val="16"/>
          </w:rPr>
          <w:t>Managing and improving health in the elderly in the context of the COVID-19 epidemic.</w:t>
        </w:r>
      </w:hyperlink>
      <w:r w:rsidRPr="00D053AB">
        <w:rPr>
          <w:sz w:val="16"/>
        </w:rPr>
        <w:t xml:space="preserve"> MOH, 8 Apr</w:t>
      </w:r>
      <w:r>
        <w:rPr>
          <w:sz w:val="16"/>
        </w:rPr>
        <w:t>il</w:t>
      </w:r>
      <w:r w:rsidRPr="00D053AB">
        <w:rPr>
          <w:sz w:val="16"/>
        </w:rPr>
        <w:t xml:space="preserve"> 2020. </w:t>
      </w:r>
    </w:p>
  </w:endnote>
  <w:endnote w:id="26">
    <w:p w14:paraId="78DF9A74" w14:textId="2998D2DE"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Official notice No 445/TB-VPCP of Government office: Conclusion note of Deputy PM Vu Duc Dam, Chair of VNCA on the 2019 annual review meeting and orientation for VNCA in 2020</w:t>
      </w:r>
    </w:p>
  </w:endnote>
  <w:endnote w:id="27">
    <w:p w14:paraId="73B8FBDE" w14:textId="58C0F88E"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24" w:history="1">
        <w:hyperlink r:id="rId25" w:history="1">
          <w:r w:rsidRPr="00D053AB">
            <w:rPr>
              <w:rStyle w:val="Hyperlink"/>
            </w:rPr>
            <w:t>Number of Patients increased after a period of social separation</w:t>
          </w:r>
        </w:hyperlink>
        <w:r w:rsidRPr="00D053AB">
          <w:t>. Cao Bang DOH, 9 May 2020.</w:t>
        </w:r>
      </w:hyperlink>
    </w:p>
  </w:endnote>
  <w:endnote w:id="28">
    <w:p w14:paraId="1AA36FA8" w14:textId="7B308E0A"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26" w:history="1">
        <w:r w:rsidRPr="00D053AB">
          <w:rPr>
            <w:rStyle w:val="Hyperlink"/>
          </w:rPr>
          <w:t>After social separation: The number of patients increased</w:t>
        </w:r>
      </w:hyperlink>
      <w:r w:rsidRPr="00D053AB">
        <w:t>. National institute of haematology and blood transfusion, 29 Apr 2020.</w:t>
      </w:r>
    </w:p>
  </w:endnote>
  <w:endnote w:id="29">
    <w:p w14:paraId="0AFF4B30" w14:textId="10C60B20"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27" w:history="1">
        <w:r w:rsidRPr="00D053AB">
          <w:rPr>
            <w:rStyle w:val="Hyperlink"/>
          </w:rPr>
          <w:t>Patients coming for medical examination and treatment at the provincial General Hospital increased highly after a period of social separation</w:t>
        </w:r>
      </w:hyperlink>
      <w:r w:rsidRPr="00D053AB">
        <w:t>. Cao Bang DOH, 9 May 2020.</w:t>
      </w:r>
    </w:p>
  </w:endnote>
  <w:endnote w:id="30">
    <w:p w14:paraId="06E79196" w14:textId="1ECF8989"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28" w:history="1">
        <w:r w:rsidRPr="00D053AB">
          <w:rPr>
            <w:rStyle w:val="Hyperlink"/>
          </w:rPr>
          <w:t>Promoting employment in Covid-19</w:t>
        </w:r>
      </w:hyperlink>
      <w:r w:rsidRPr="00D053AB">
        <w:t>. Communist party of Vietnam online newspaper, 22 Jun 2020.</w:t>
      </w:r>
    </w:p>
  </w:endnote>
  <w:endnote w:id="31">
    <w:p w14:paraId="21564B41" w14:textId="607FB40E"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r w:rsidRPr="009536E3">
        <w:rPr>
          <w:lang w:val="en-US"/>
        </w:rPr>
        <w:t>Vietnam population census, 2019.</w:t>
      </w:r>
    </w:p>
  </w:endnote>
  <w:endnote w:id="32">
    <w:p w14:paraId="6A1DBE07" w14:textId="74A740FA"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29" w:history="1">
        <w:r w:rsidRPr="00D053AB">
          <w:rPr>
            <w:rStyle w:val="Hyperlink"/>
          </w:rPr>
          <w:t>R</w:t>
        </w:r>
        <w:r w:rsidRPr="00D053AB">
          <w:rPr>
            <w:rStyle w:val="Hyperlink"/>
            <w:lang w:val="en-US"/>
          </w:rPr>
          <w:t>apid assessment of the Socio-economic impact of COVID-19 on persons with disabilities in Viet Nam</w:t>
        </w:r>
      </w:hyperlink>
      <w:r w:rsidRPr="00D053AB">
        <w:rPr>
          <w:lang w:val="en-US"/>
        </w:rPr>
        <w:t>. UNDP, 11 May 2020.</w:t>
      </w:r>
    </w:p>
  </w:endnote>
  <w:endnote w:id="33">
    <w:p w14:paraId="3A00861B" w14:textId="38CF83C1"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30" w:history="1">
        <w:r w:rsidRPr="00D053AB">
          <w:rPr>
            <w:rStyle w:val="Hyperlink"/>
          </w:rPr>
          <w:t>More than 30 million workers affected the COVID-19 epidemic, increasing unemployment.</w:t>
        </w:r>
      </w:hyperlink>
      <w:r w:rsidRPr="00D053AB">
        <w:t xml:space="preserve"> Tuoitre online newspaper, 10 Jul 2020.</w:t>
      </w:r>
    </w:p>
  </w:endnote>
  <w:endnote w:id="34">
    <w:p w14:paraId="4F274703" w14:textId="0BFE5F0E"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31" w:history="1">
        <w:r w:rsidRPr="00D053AB">
          <w:rPr>
            <w:rStyle w:val="Hyperlink"/>
          </w:rPr>
          <w:t>Press release Labor and Employment Situation in Quarter II and the first 6 months of 2020.</w:t>
        </w:r>
      </w:hyperlink>
      <w:r w:rsidRPr="00D053AB">
        <w:t xml:space="preserve"> GSO, 10 Jul 2020. </w:t>
      </w:r>
    </w:p>
  </w:endnote>
  <w:endnote w:id="35">
    <w:p w14:paraId="0494EDE6" w14:textId="38EB4164"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Vietnam National Ageing Survey, 2011.</w:t>
      </w:r>
    </w:p>
  </w:endnote>
  <w:endnote w:id="36">
    <w:p w14:paraId="60773FFC" w14:textId="3438720B"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32" w:history="1">
        <w:r w:rsidRPr="00D053AB">
          <w:rPr>
            <w:rStyle w:val="Hyperlink"/>
            <w:lang w:val="de-DE"/>
          </w:rPr>
          <w:t>The 2016 Report on Informal Employment in Viet Nam</w:t>
        </w:r>
      </w:hyperlink>
      <w:r w:rsidRPr="00D053AB">
        <w:rPr>
          <w:lang w:val="de-DE"/>
        </w:rPr>
        <w:t>. ILO, 2016.</w:t>
      </w:r>
    </w:p>
  </w:endnote>
  <w:endnote w:id="37">
    <w:p w14:paraId="59DE7F8F" w14:textId="747BEC3B"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33" w:history="1">
        <w:r w:rsidRPr="00D053AB">
          <w:rPr>
            <w:rStyle w:val="Hyperlink"/>
            <w:lang w:val="de-DE"/>
          </w:rPr>
          <w:t>Vietnam’s future jobs.</w:t>
        </w:r>
      </w:hyperlink>
      <w:r w:rsidRPr="00D053AB">
        <w:rPr>
          <w:lang w:val="de-DE"/>
        </w:rPr>
        <w:t xml:space="preserve"> Worldbank, 2019.</w:t>
      </w:r>
    </w:p>
  </w:endnote>
  <w:endnote w:id="38">
    <w:p w14:paraId="47D0890F" w14:textId="51228446"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34" w:history="1">
        <w:r w:rsidRPr="00D053AB">
          <w:rPr>
            <w:rStyle w:val="Hyperlink"/>
          </w:rPr>
          <w:t>More than 30 million workers affected the COVID-19 epidemic, increasing unemployment</w:t>
        </w:r>
      </w:hyperlink>
      <w:r w:rsidRPr="00D053AB">
        <w:t>. Tuoitre online newspaper, 10 Jul 2020.</w:t>
      </w:r>
    </w:p>
  </w:endnote>
  <w:endnote w:id="39">
    <w:p w14:paraId="2626E4CF" w14:textId="00245F87"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35" w:history="1">
        <w:r w:rsidRPr="00D053AB">
          <w:rPr>
            <w:rStyle w:val="Hyperlink"/>
            <w:lang w:val="de-DE"/>
          </w:rPr>
          <w:t>Ageing Labour Force</w:t>
        </w:r>
      </w:hyperlink>
      <w:r w:rsidRPr="00D053AB">
        <w:rPr>
          <w:lang w:val="de-DE"/>
        </w:rPr>
        <w:t>. UNFPA Vietnam, 2014.</w:t>
      </w:r>
    </w:p>
  </w:endnote>
  <w:endnote w:id="40">
    <w:p w14:paraId="2EAEC160" w14:textId="0E717365"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36" w:history="1">
        <w:r w:rsidRPr="00D053AB">
          <w:rPr>
            <w:rStyle w:val="Hyperlink"/>
          </w:rPr>
          <w:t>COVID-19 Socio-economic Impact on Vulnerable Households and Enterprises: a gender sensitive assessment</w:t>
        </w:r>
      </w:hyperlink>
      <w:r w:rsidRPr="00D053AB">
        <w:t>. UNDP Vietnam, 23 Jul 2020.</w:t>
      </w:r>
    </w:p>
  </w:endnote>
  <w:endnote w:id="41">
    <w:p w14:paraId="4199B377" w14:textId="7DD144EE"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37" w:history="1">
        <w:r w:rsidRPr="00D053AB">
          <w:rPr>
            <w:rStyle w:val="Hyperlink"/>
            <w:lang w:val="de-DE"/>
          </w:rPr>
          <w:t>Traditional market "sluggish" after COVID-19</w:t>
        </w:r>
      </w:hyperlink>
      <w:r w:rsidRPr="00D053AB">
        <w:rPr>
          <w:lang w:val="de-DE"/>
        </w:rPr>
        <w:t>. VTV, 16 Jun 2020.</w:t>
      </w:r>
    </w:p>
  </w:endnote>
  <w:endnote w:id="42">
    <w:p w14:paraId="3D5155F7" w14:textId="7F22AEE3"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38" w:history="1">
        <w:r w:rsidRPr="00D053AB">
          <w:rPr>
            <w:rStyle w:val="Hyperlink"/>
            <w:lang w:val="de-DE"/>
          </w:rPr>
          <w:t>Age distribution of internet users in Vietnam as of May 2019</w:t>
        </w:r>
      </w:hyperlink>
      <w:r w:rsidRPr="00D053AB">
        <w:rPr>
          <w:lang w:val="de-DE"/>
        </w:rPr>
        <w:t>. Satista, May 2019.</w:t>
      </w:r>
    </w:p>
  </w:endnote>
  <w:endnote w:id="43">
    <w:p w14:paraId="78A3CE07" w14:textId="709C2AEE"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39" w:history="1">
        <w:r w:rsidRPr="00D053AB">
          <w:rPr>
            <w:rStyle w:val="Hyperlink"/>
            <w:lang w:val="de-DE"/>
          </w:rPr>
          <w:t>Mobile Connectivity in Emerging Economies.</w:t>
        </w:r>
      </w:hyperlink>
      <w:r w:rsidRPr="00D053AB">
        <w:rPr>
          <w:lang w:val="de-DE"/>
        </w:rPr>
        <w:t xml:space="preserve"> Pew Research center, 7 Mar 2019. </w:t>
      </w:r>
    </w:p>
  </w:endnote>
  <w:endnote w:id="44">
    <w:p w14:paraId="7A4AE02C" w14:textId="3227DF07" w:rsidR="00953F2B" w:rsidRPr="00D053AB" w:rsidRDefault="00953F2B" w:rsidP="00DF7C86">
      <w:pPr>
        <w:pStyle w:val="CommentText"/>
        <w:spacing w:after="60"/>
        <w:rPr>
          <w:lang w:val="de-DE"/>
        </w:rPr>
      </w:pPr>
      <w:r w:rsidRPr="00953F2B">
        <w:rPr>
          <w:rStyle w:val="EndnoteReference"/>
          <w:sz w:val="16"/>
          <w:szCs w:val="24"/>
          <w:vertAlign w:val="baseline"/>
        </w:rPr>
        <w:endnoteRef/>
      </w:r>
      <w:r>
        <w:rPr>
          <w:rStyle w:val="EndnoteReference"/>
          <w:sz w:val="16"/>
          <w:szCs w:val="24"/>
          <w:vertAlign w:val="baseline"/>
        </w:rPr>
        <w:t>.</w:t>
      </w:r>
      <w:r w:rsidRPr="00953F2B">
        <w:rPr>
          <w:rStyle w:val="EndnoteReference"/>
          <w:sz w:val="16"/>
          <w:szCs w:val="24"/>
          <w:vertAlign w:val="baseline"/>
        </w:rPr>
        <w:t xml:space="preserve"> </w:t>
      </w:r>
      <w:hyperlink r:id="rId40" w:history="1">
        <w:r w:rsidRPr="00D053AB">
          <w:rPr>
            <w:rStyle w:val="Hyperlink"/>
            <w:sz w:val="16"/>
            <w:szCs w:val="24"/>
            <w:lang w:val="de-DE"/>
          </w:rPr>
          <w:t>The 62 trillion VND support package: Coming to an expiration, the Ministry of Labor, Invalids and Social Affairs proposed to 'open' the conditions</w:t>
        </w:r>
      </w:hyperlink>
      <w:r w:rsidRPr="00D053AB">
        <w:rPr>
          <w:rStyle w:val="Hyperlink"/>
          <w:sz w:val="16"/>
          <w:szCs w:val="24"/>
        </w:rPr>
        <w:t xml:space="preserve">. </w:t>
      </w:r>
      <w:r w:rsidRPr="00D053AB">
        <w:rPr>
          <w:sz w:val="16"/>
          <w:szCs w:val="16"/>
          <w:lang w:val="de-DE"/>
        </w:rPr>
        <w:t>Cafef, 17 Jul 2020.</w:t>
      </w:r>
    </w:p>
  </w:endnote>
  <w:endnote w:id="45">
    <w:p w14:paraId="2586F98A" w14:textId="3EA3DF0B"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41" w:history="1">
        <w:r w:rsidRPr="00D053AB">
          <w:rPr>
            <w:rStyle w:val="Hyperlink"/>
          </w:rPr>
          <w:t>Difficulty in disbursing 62,000 billion package</w:t>
        </w:r>
      </w:hyperlink>
      <w:r w:rsidRPr="00D053AB">
        <w:t>. Vnexpress, 23 Jun 2020.</w:t>
      </w:r>
    </w:p>
  </w:endnote>
  <w:endnote w:id="46">
    <w:p w14:paraId="461FD8DB" w14:textId="2FB0781F"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42" w:history="1">
        <w:r w:rsidRPr="00D053AB">
          <w:rPr>
            <w:rStyle w:val="Hyperlink"/>
          </w:rPr>
          <w:t>More non-beneficiaries are in the receipt list of beneficiaries</w:t>
        </w:r>
      </w:hyperlink>
      <w:r w:rsidRPr="00D053AB">
        <w:t>. People’s Army newspaper, 4 Jul 2020.</w:t>
      </w:r>
    </w:p>
  </w:endnote>
  <w:endnote w:id="47">
    <w:p w14:paraId="5F9DA9D7" w14:textId="35FAEBA5"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43" w:history="1">
        <w:r w:rsidRPr="00D053AB">
          <w:rPr>
            <w:rStyle w:val="Hyperlink"/>
            <w:lang w:val="de-DE"/>
          </w:rPr>
          <w:t>Rapid Gender Analysis for COVID-19</w:t>
        </w:r>
      </w:hyperlink>
      <w:r w:rsidRPr="00D053AB">
        <w:rPr>
          <w:lang w:val="de-DE"/>
        </w:rPr>
        <w:t>. CARE, May 2020.</w:t>
      </w:r>
    </w:p>
  </w:endnote>
  <w:endnote w:id="48">
    <w:p w14:paraId="51754C52" w14:textId="59C031DD"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44" w:history="1">
        <w:r w:rsidRPr="00D053AB">
          <w:rPr>
            <w:rStyle w:val="Hyperlink"/>
            <w:lang w:val="de-DE"/>
          </w:rPr>
          <w:t>Invisible labor: Vietnamese women and all the unpaid hours they are forced to accept.</w:t>
        </w:r>
      </w:hyperlink>
      <w:r w:rsidRPr="00D053AB">
        <w:rPr>
          <w:lang w:val="de-DE"/>
        </w:rPr>
        <w:t xml:space="preserve"> 20 Oct</w:t>
      </w:r>
      <w:r>
        <w:rPr>
          <w:lang w:val="de-DE"/>
        </w:rPr>
        <w:t>ober</w:t>
      </w:r>
      <w:r w:rsidRPr="00D053AB">
        <w:rPr>
          <w:lang w:val="de-DE"/>
        </w:rPr>
        <w:t xml:space="preserve"> 2017.</w:t>
      </w:r>
    </w:p>
  </w:endnote>
  <w:endnote w:id="49">
    <w:p w14:paraId="1BFDB477" w14:textId="7EF4590E" w:rsidR="00953F2B" w:rsidRPr="00D053AB" w:rsidRDefault="00953F2B" w:rsidP="00DF7C86">
      <w:pPr>
        <w:pStyle w:val="EndnoteText"/>
        <w:spacing w:after="60"/>
        <w:jc w:val="both"/>
        <w:rPr>
          <w:lang w:val="de-DE"/>
        </w:rPr>
      </w:pPr>
      <w:r w:rsidRPr="00953F2B">
        <w:rPr>
          <w:rStyle w:val="EndnoteReference"/>
          <w:vertAlign w:val="baseline"/>
        </w:rPr>
        <w:endnoteRef/>
      </w:r>
      <w:r>
        <w:rPr>
          <w:lang w:val="de-DE"/>
        </w:rPr>
        <w:t>.</w:t>
      </w:r>
      <w:r w:rsidRPr="00D053AB">
        <w:rPr>
          <w:lang w:val="de-DE"/>
        </w:rPr>
        <w:t xml:space="preserve"> </w:t>
      </w:r>
      <w:hyperlink r:id="rId45" w:history="1">
        <w:r w:rsidRPr="00D053AB">
          <w:rPr>
            <w:rStyle w:val="Hyperlink"/>
            <w:lang w:val="de-DE"/>
          </w:rPr>
          <w:t>Covid-19 gives push to digital transformation process in Vietnam.</w:t>
        </w:r>
      </w:hyperlink>
      <w:r w:rsidRPr="00D053AB">
        <w:rPr>
          <w:lang w:val="de-DE"/>
        </w:rPr>
        <w:t xml:space="preserve"> Vietnamnet, 28 May 2020. </w:t>
      </w:r>
    </w:p>
  </w:endnote>
  <w:endnote w:id="50">
    <w:p w14:paraId="6C4535E4" w14:textId="0C7C4909"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46" w:history="1">
        <w:r w:rsidRPr="00D053AB">
          <w:rPr>
            <w:rStyle w:val="Hyperlink"/>
            <w:lang w:val="de-DE"/>
          </w:rPr>
          <w:t>Next September, the whole country can deploy remote medical examination and treatment</w:t>
        </w:r>
      </w:hyperlink>
      <w:r w:rsidRPr="00D053AB">
        <w:rPr>
          <w:lang w:val="de-DE"/>
        </w:rPr>
        <w:t>. Chinhphu.vn, 20 Jul 2020.</w:t>
      </w:r>
    </w:p>
  </w:endnote>
  <w:endnote w:id="51">
    <w:p w14:paraId="0DAAC042" w14:textId="170A9A84"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47" w:history="1">
        <w:r w:rsidRPr="00D053AB">
          <w:rPr>
            <w:rStyle w:val="Hyperlink"/>
          </w:rPr>
          <w:t>Remote examination is a medical service of hospital</w:t>
        </w:r>
      </w:hyperlink>
      <w:r w:rsidRPr="00D053AB">
        <w:t>. Ministry of Health portal, 17 Jul 2020.</w:t>
      </w:r>
    </w:p>
  </w:endnote>
  <w:endnote w:id="52">
    <w:p w14:paraId="4BE9BC56" w14:textId="196A640D"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hyperlink r:id="rId48" w:history="1">
        <w:r w:rsidRPr="00D053AB">
          <w:rPr>
            <w:rStyle w:val="Hyperlink"/>
          </w:rPr>
          <w:t>Why Investors Should be Optimistic About Vietnam’s Healthcare Industry.</w:t>
        </w:r>
      </w:hyperlink>
      <w:r w:rsidRPr="00D053AB">
        <w:t xml:space="preserve"> Vietnam Briefing, 5 Aug 2020.</w:t>
      </w:r>
    </w:p>
  </w:endnote>
  <w:endnote w:id="53">
    <w:p w14:paraId="55E5BD23" w14:textId="377B92CE"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49" w:history="1">
        <w:r w:rsidRPr="00D053AB">
          <w:rPr>
            <w:rStyle w:val="Hyperlink"/>
            <w:lang w:val="de-DE"/>
          </w:rPr>
          <w:t>It is expected that Vietnam will have Covid-19 vaccine in October 2021</w:t>
        </w:r>
      </w:hyperlink>
      <w:r w:rsidRPr="00D053AB">
        <w:rPr>
          <w:lang w:val="de-DE"/>
        </w:rPr>
        <w:t>. Baomoi online newspaper, 22 Jul 2020.</w:t>
      </w:r>
    </w:p>
  </w:endnote>
  <w:endnote w:id="54">
    <w:p w14:paraId="3A96A4C6" w14:textId="45721B14"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50" w:history="1">
        <w:r w:rsidRPr="00D053AB">
          <w:rPr>
            <w:rStyle w:val="Hyperlink"/>
            <w:lang w:val="de-DE"/>
          </w:rPr>
          <w:t>Restructuring private businesses to limit the impact of COVID-19 outbreaks</w:t>
        </w:r>
      </w:hyperlink>
      <w:r w:rsidRPr="00D053AB">
        <w:rPr>
          <w:lang w:val="de-DE"/>
        </w:rPr>
        <w:t>. Vietnam News, 29 Jul 2020.</w:t>
      </w:r>
    </w:p>
  </w:endnote>
  <w:endnote w:id="55">
    <w:p w14:paraId="403C107A" w14:textId="45859BE4"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51" w:history="1">
        <w:r w:rsidRPr="00D053AB">
          <w:rPr>
            <w:rStyle w:val="Hyperlink"/>
            <w:lang w:val="en"/>
          </w:rPr>
          <w:t>Stimulating demand across the country.</w:t>
        </w:r>
      </w:hyperlink>
      <w:r w:rsidRPr="00D053AB">
        <w:rPr>
          <w:rStyle w:val="tlid-translation"/>
          <w:lang w:val="en"/>
        </w:rPr>
        <w:t xml:space="preserve"> </w:t>
      </w:r>
      <w:r w:rsidRPr="00D053AB">
        <w:rPr>
          <w:lang w:val="de-DE"/>
        </w:rPr>
        <w:t>Nguoilaodong online newspaper, 30 Jun 2020.</w:t>
      </w:r>
    </w:p>
  </w:endnote>
  <w:endnote w:id="56">
    <w:p w14:paraId="282F86B4" w14:textId="31BA5A90"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52" w:history="1">
        <w:r w:rsidRPr="00D053AB">
          <w:rPr>
            <w:rStyle w:val="Hyperlink"/>
            <w:lang w:val="de-DE"/>
          </w:rPr>
          <w:t>Officially not increasing the salary of civil servants and employees and pensions from July 1, 2020.</w:t>
        </w:r>
      </w:hyperlink>
      <w:r w:rsidRPr="00D053AB">
        <w:rPr>
          <w:lang w:val="de-DE"/>
        </w:rPr>
        <w:t xml:space="preserve"> Thanhnien news, 19 Jun 2020. </w:t>
      </w:r>
    </w:p>
  </w:endnote>
  <w:endnote w:id="57">
    <w:p w14:paraId="0E2DFE93" w14:textId="55310CE5"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53" w:history="1">
        <w:r w:rsidRPr="00D053AB">
          <w:rPr>
            <w:rStyle w:val="Hyperlink"/>
            <w:lang w:val="de-DE"/>
          </w:rPr>
          <w:t>Proposing to 'loosen' the time spent working and receive support package of 62 trillion dong.</w:t>
        </w:r>
      </w:hyperlink>
      <w:r w:rsidRPr="00D053AB">
        <w:rPr>
          <w:lang w:val="de-DE"/>
        </w:rPr>
        <w:t xml:space="preserve"> Cafef, 1 Jul 2020. </w:t>
      </w:r>
    </w:p>
  </w:endnote>
  <w:endnote w:id="58">
    <w:p w14:paraId="5BB52522" w14:textId="77777777" w:rsidR="002F1318" w:rsidRPr="00FE640B" w:rsidRDefault="002F1318" w:rsidP="002F1318">
      <w:pPr>
        <w:pStyle w:val="EndnoteText"/>
        <w:rPr>
          <w:lang w:val="en-US"/>
        </w:rPr>
      </w:pPr>
      <w:r>
        <w:rPr>
          <w:rStyle w:val="EndnoteReference"/>
        </w:rPr>
        <w:endnoteRef/>
      </w:r>
      <w:r>
        <w:t xml:space="preserve"> </w:t>
      </w:r>
      <w:hyperlink r:id="rId54" w:history="1">
        <w:r w:rsidRPr="00FE640B">
          <w:rPr>
            <w:rStyle w:val="Hyperlink"/>
          </w:rPr>
          <w:t>Licensed for circulation, Vingroup immediately mass-produced ventilators</w:t>
        </w:r>
      </w:hyperlink>
      <w:r>
        <w:t xml:space="preserve">. Nhandan online newspaper, 24 Jun 2020. </w:t>
      </w:r>
    </w:p>
  </w:endnote>
  <w:endnote w:id="59">
    <w:p w14:paraId="4F5E7014" w14:textId="77777777" w:rsidR="002F1318" w:rsidRPr="00FE640B" w:rsidRDefault="002F1318" w:rsidP="002F1318">
      <w:pPr>
        <w:pStyle w:val="EndnoteText"/>
        <w:rPr>
          <w:lang w:val="en-US"/>
        </w:rPr>
      </w:pPr>
      <w:r>
        <w:rPr>
          <w:rStyle w:val="EndnoteReference"/>
        </w:rPr>
        <w:endnoteRef/>
      </w:r>
      <w:r>
        <w:t xml:space="preserve"> </w:t>
      </w:r>
      <w:hyperlink r:id="rId55" w:history="1">
        <w:r w:rsidRPr="00FE640B">
          <w:rPr>
            <w:rStyle w:val="Hyperlink"/>
          </w:rPr>
          <w:t>Vingroup manufacturing ventilator and thermometer</w:t>
        </w:r>
      </w:hyperlink>
      <w:r>
        <w:t xml:space="preserve">. Vingroup, 3 Apr 2020. </w:t>
      </w:r>
    </w:p>
  </w:endnote>
  <w:endnote w:id="60">
    <w:p w14:paraId="14D15C66" w14:textId="78BCE054" w:rsidR="00953F2B" w:rsidRPr="00D053AB" w:rsidRDefault="00953F2B" w:rsidP="00DF7C86">
      <w:pPr>
        <w:pStyle w:val="EndnoteText"/>
        <w:spacing w:after="60"/>
        <w:jc w:val="both"/>
        <w:rPr>
          <w:lang w:val="de-DE"/>
        </w:rPr>
      </w:pPr>
      <w:r w:rsidRPr="00953F2B">
        <w:rPr>
          <w:rStyle w:val="EndnoteReference"/>
          <w:vertAlign w:val="baseline"/>
        </w:rPr>
        <w:endnoteRef/>
      </w:r>
      <w:r>
        <w:rPr>
          <w:lang w:val="de-DE"/>
        </w:rPr>
        <w:t>.</w:t>
      </w:r>
      <w:r w:rsidRPr="00D053AB">
        <w:rPr>
          <w:lang w:val="de-DE"/>
        </w:rPr>
        <w:t xml:space="preserve"> </w:t>
      </w:r>
      <w:hyperlink r:id="rId56" w:history="1">
        <w:r w:rsidRPr="00D053AB">
          <w:rPr>
            <w:rStyle w:val="Hyperlink"/>
            <w:lang w:val="en"/>
          </w:rPr>
          <w:t>Ecopark donate 3 billion against Covid-19 to Hospital C in Da Nang</w:t>
        </w:r>
      </w:hyperlink>
      <w:r w:rsidRPr="00D053AB">
        <w:rPr>
          <w:rStyle w:val="tlid-translation"/>
          <w:lang w:val="en"/>
        </w:rPr>
        <w:t>. Vnexpress, 31 Jul 2020.</w:t>
      </w:r>
    </w:p>
  </w:endnote>
  <w:endnote w:id="61">
    <w:p w14:paraId="7C2A9A9D" w14:textId="425D489B"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57" w:history="1">
        <w:r w:rsidRPr="00D053AB">
          <w:rPr>
            <w:rStyle w:val="Hyperlink"/>
            <w:lang w:val="en"/>
          </w:rPr>
          <w:t>How does the airline support customers to refund, change tickets or increase flights for Da Nang</w:t>
        </w:r>
      </w:hyperlink>
      <w:r w:rsidRPr="00D053AB">
        <w:rPr>
          <w:rStyle w:val="tlid-translation"/>
          <w:lang w:val="en"/>
        </w:rPr>
        <w:t>? Tuoitre.vn, 26 Jul 2020.</w:t>
      </w:r>
    </w:p>
  </w:endnote>
  <w:endnote w:id="62">
    <w:p w14:paraId="6D1977E3" w14:textId="1D2F8064"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58" w:history="1">
        <w:r w:rsidRPr="00D053AB">
          <w:rPr>
            <w:rStyle w:val="Hyperlink"/>
            <w:lang w:val="en"/>
          </w:rPr>
          <w:t>BSH Insurance donated 700 million VND for the fight against Covid-19 in the Central Region</w:t>
        </w:r>
      </w:hyperlink>
      <w:r w:rsidRPr="00D053AB">
        <w:rPr>
          <w:lang w:val="de-DE"/>
        </w:rPr>
        <w:t>. BSH Insurance, 30 Jul 2020.</w:t>
      </w:r>
    </w:p>
  </w:endnote>
  <w:endnote w:id="63">
    <w:p w14:paraId="6F4A140F" w14:textId="1A48A3F3"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59" w:history="1">
        <w:r w:rsidRPr="00D053AB">
          <w:rPr>
            <w:rStyle w:val="Hyperlink"/>
            <w:lang w:val="en"/>
          </w:rPr>
          <w:t>Vinamilk accompanies Vietnam fight against Covid-19 epidemic</w:t>
        </w:r>
      </w:hyperlink>
      <w:r w:rsidRPr="00D053AB">
        <w:rPr>
          <w:lang w:val="de-DE"/>
        </w:rPr>
        <w:t>. Nguoilaodong online newspaper, 1 Aug 2020.</w:t>
      </w:r>
    </w:p>
  </w:endnote>
  <w:endnote w:id="64">
    <w:p w14:paraId="5527DBCB" w14:textId="77777777" w:rsidR="002F1318" w:rsidRPr="00347545" w:rsidRDefault="002F1318" w:rsidP="002F1318">
      <w:pPr>
        <w:pStyle w:val="EndnoteText"/>
        <w:rPr>
          <w:lang w:val="en-US"/>
        </w:rPr>
      </w:pPr>
      <w:r>
        <w:rPr>
          <w:rStyle w:val="EndnoteReference"/>
        </w:rPr>
        <w:endnoteRef/>
      </w:r>
      <w:r>
        <w:t xml:space="preserve"> </w:t>
      </w:r>
      <w:hyperlink r:id="rId60" w:history="1">
        <w:r w:rsidRPr="00347545">
          <w:rPr>
            <w:rStyle w:val="Hyperlink"/>
            <w:lang w:val="en"/>
          </w:rPr>
          <w:t xml:space="preserve">Australia provided 10.5 million </w:t>
        </w:r>
        <w:r>
          <w:rPr>
            <w:rStyle w:val="Hyperlink"/>
            <w:lang w:val="en"/>
          </w:rPr>
          <w:t>AU</w:t>
        </w:r>
        <w:r w:rsidRPr="00347545">
          <w:rPr>
            <w:rStyle w:val="Hyperlink"/>
            <w:lang w:val="en"/>
          </w:rPr>
          <w:t>D to help Vietnam recover from COVID-19</w:t>
        </w:r>
      </w:hyperlink>
      <w:r>
        <w:rPr>
          <w:rStyle w:val="tlid-translation"/>
          <w:lang w:val="en"/>
        </w:rPr>
        <w:t>. VCCI, 6 Jun 2020.</w:t>
      </w:r>
    </w:p>
  </w:endnote>
  <w:endnote w:id="65">
    <w:p w14:paraId="7527E059" w14:textId="77777777" w:rsidR="002F1318" w:rsidRPr="00347545" w:rsidRDefault="002F1318" w:rsidP="002F1318">
      <w:pPr>
        <w:pStyle w:val="EndnoteText"/>
        <w:rPr>
          <w:lang w:val="en-US"/>
        </w:rPr>
      </w:pPr>
      <w:r>
        <w:rPr>
          <w:rStyle w:val="EndnoteReference"/>
        </w:rPr>
        <w:endnoteRef/>
      </w:r>
      <w:r>
        <w:t xml:space="preserve"> </w:t>
      </w:r>
      <w:hyperlink r:id="rId61" w:history="1">
        <w:r w:rsidRPr="00347545">
          <w:rPr>
            <w:rStyle w:val="Hyperlink"/>
          </w:rPr>
          <w:t>More than 800 domestic helpers receive financial assistance</w:t>
        </w:r>
      </w:hyperlink>
      <w:r>
        <w:t>. VTV, 13 Jun 2020.</w:t>
      </w:r>
    </w:p>
  </w:endnote>
  <w:endnote w:id="66">
    <w:p w14:paraId="07F06935" w14:textId="38C28A83"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62" w:history="1">
        <w:r w:rsidRPr="00D053AB">
          <w:rPr>
            <w:rStyle w:val="Hyperlink"/>
            <w:lang w:val="de-DE"/>
          </w:rPr>
          <w:t>World Bank provides $6.2 mln to support Vietnam’s Covid-19 fight</w:t>
        </w:r>
      </w:hyperlink>
      <w:r w:rsidRPr="00D053AB">
        <w:rPr>
          <w:lang w:val="de-DE"/>
        </w:rPr>
        <w:t>. Vnexpress, 31 Jul 2020.</w:t>
      </w:r>
    </w:p>
  </w:endnote>
  <w:endnote w:id="67">
    <w:p w14:paraId="2D00BD25" w14:textId="3FAF0794" w:rsidR="00953F2B" w:rsidRPr="00D053AB" w:rsidRDefault="00953F2B" w:rsidP="00DF7C86">
      <w:pPr>
        <w:pStyle w:val="EndnoteText"/>
        <w:spacing w:after="60"/>
        <w:rPr>
          <w:lang w:val="de-DE"/>
        </w:rPr>
      </w:pPr>
      <w:r w:rsidRPr="00953F2B">
        <w:rPr>
          <w:rStyle w:val="EndnoteReference"/>
          <w:vertAlign w:val="baseline"/>
        </w:rPr>
        <w:endnoteRef/>
      </w:r>
      <w:r>
        <w:rPr>
          <w:lang w:val="de-DE"/>
        </w:rPr>
        <w:t>.</w:t>
      </w:r>
      <w:r w:rsidRPr="00D053AB">
        <w:rPr>
          <w:lang w:val="de-DE"/>
        </w:rPr>
        <w:t xml:space="preserve"> </w:t>
      </w:r>
      <w:hyperlink r:id="rId63" w:history="1">
        <w:r w:rsidRPr="00D053AB">
          <w:rPr>
            <w:rStyle w:val="Hyperlink"/>
            <w:lang w:val="en"/>
          </w:rPr>
          <w:t>The Government of Vietnam, the Australian Government and the UN Agencies (UNFPA, UNICEF and UN Women) work together to protect women and children from violence in the context of Covid-19</w:t>
        </w:r>
      </w:hyperlink>
      <w:r w:rsidRPr="00D053AB">
        <w:rPr>
          <w:lang w:val="de-DE"/>
        </w:rPr>
        <w:t>. UNFPA Vietnam, 17 Jun 2020.</w:t>
      </w:r>
    </w:p>
  </w:endnote>
  <w:endnote w:id="68">
    <w:p w14:paraId="1064F256" w14:textId="2DF8DFD0"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r w:rsidRPr="00D053AB">
        <w:rPr>
          <w:lang w:val="en-US"/>
        </w:rPr>
        <w:t xml:space="preserve">Vietnam Women Union 2020 six-month report. </w:t>
      </w:r>
    </w:p>
  </w:endnote>
  <w:endnote w:id="69">
    <w:p w14:paraId="0BB18212" w14:textId="4DF0E7C9" w:rsidR="00953F2B" w:rsidRPr="00D053AB" w:rsidRDefault="00953F2B" w:rsidP="00DF7C86">
      <w:pPr>
        <w:pStyle w:val="EndnoteText"/>
        <w:spacing w:after="60"/>
        <w:rPr>
          <w:lang w:val="en-US"/>
        </w:rPr>
      </w:pPr>
      <w:r w:rsidRPr="00953F2B">
        <w:rPr>
          <w:rStyle w:val="EndnoteReference"/>
          <w:vertAlign w:val="baseline"/>
        </w:rPr>
        <w:endnoteRef/>
      </w:r>
      <w:r>
        <w:t>.</w:t>
      </w:r>
      <w:r w:rsidRPr="00D053AB">
        <w:t xml:space="preserve"> </w:t>
      </w:r>
      <w:r w:rsidRPr="00D053AB">
        <w:rPr>
          <w:lang w:val="en-US"/>
        </w:rPr>
        <w:t>Vietnam Red Cross 2020 six-month report.</w:t>
      </w:r>
    </w:p>
  </w:endnote>
  <w:endnote w:id="70">
    <w:p w14:paraId="33D7A230" w14:textId="293EED1E" w:rsidR="00953F2B" w:rsidRDefault="00953F2B" w:rsidP="00DF7C86">
      <w:pPr>
        <w:pStyle w:val="EndnoteText"/>
        <w:spacing w:after="60"/>
        <w:rPr>
          <w:lang w:val="de-DE"/>
        </w:rPr>
      </w:pPr>
      <w:r w:rsidRPr="00953F2B">
        <w:rPr>
          <w:rStyle w:val="EndnoteReference"/>
          <w:vertAlign w:val="baseline"/>
        </w:rPr>
        <w:endnoteRef/>
      </w:r>
      <w:r>
        <w:t>.</w:t>
      </w:r>
      <w:r w:rsidRPr="00D053AB">
        <w:rPr>
          <w:lang w:val="de-DE"/>
        </w:rPr>
        <w:t xml:space="preserve"> </w:t>
      </w:r>
      <w:hyperlink r:id="rId64" w:history="1">
        <w:r w:rsidRPr="00D053AB">
          <w:rPr>
            <w:rStyle w:val="Hyperlink"/>
            <w:lang w:val="de-DE"/>
          </w:rPr>
          <w:t>Stop receing COVID-19 support through text message.</w:t>
        </w:r>
      </w:hyperlink>
      <w:r w:rsidRPr="00D053AB">
        <w:rPr>
          <w:lang w:val="de-DE"/>
        </w:rPr>
        <w:t xml:space="preserve"> 1400 Humanitarian Call center, 19 Jun 2020. </w:t>
      </w:r>
    </w:p>
    <w:p w14:paraId="6E1B5137" w14:textId="2907A976" w:rsidR="00B527FE" w:rsidRDefault="00B527FE" w:rsidP="00DF7C86">
      <w:pPr>
        <w:pStyle w:val="EndnoteText"/>
        <w:spacing w:after="60"/>
        <w:rPr>
          <w:lang w:val="de-DE"/>
        </w:rPr>
      </w:pPr>
    </w:p>
    <w:p w14:paraId="20F216DB" w14:textId="02639FA9" w:rsidR="00B527FE" w:rsidRDefault="00B527FE" w:rsidP="006374E0">
      <w:pPr>
        <w:pStyle w:val="EndnoteText"/>
        <w:rPr>
          <w:lang w:val="de-DE"/>
        </w:rPr>
      </w:pPr>
    </w:p>
    <w:p w14:paraId="2B7D162D" w14:textId="77777777" w:rsidR="00B527FE" w:rsidRPr="001F02D2" w:rsidRDefault="00B527FE" w:rsidP="00B527FE">
      <w:pPr>
        <w:pStyle w:val="Introduction"/>
        <w:pBdr>
          <w:top w:val="single" w:sz="8" w:space="1" w:color="1F497D" w:themeColor="text2"/>
          <w:left w:val="single" w:sz="8" w:space="4" w:color="1F497D" w:themeColor="text2"/>
          <w:bottom w:val="single" w:sz="8" w:space="8" w:color="1F497D" w:themeColor="text2"/>
          <w:right w:val="single" w:sz="8" w:space="4" w:color="1F497D" w:themeColor="text2"/>
        </w:pBdr>
        <w:spacing w:before="120"/>
      </w:pPr>
      <w:r w:rsidRPr="001F02D2">
        <w:t>Contact information</w:t>
      </w:r>
    </w:p>
    <w:p w14:paraId="78C8973C" w14:textId="77777777" w:rsidR="00B527FE" w:rsidRPr="00B546EE" w:rsidRDefault="00B527FE" w:rsidP="00B527FE">
      <w:pPr>
        <w:pStyle w:val="EndnoteText"/>
        <w:pBdr>
          <w:top w:val="single" w:sz="8" w:space="1" w:color="1F497D" w:themeColor="text2"/>
          <w:left w:val="single" w:sz="8" w:space="4" w:color="1F497D" w:themeColor="text2"/>
          <w:bottom w:val="single" w:sz="8" w:space="8" w:color="1F497D" w:themeColor="text2"/>
          <w:right w:val="single" w:sz="8" w:space="4" w:color="1F497D" w:themeColor="text2"/>
        </w:pBdr>
        <w:spacing w:after="0"/>
        <w:rPr>
          <w:sz w:val="20"/>
        </w:rPr>
      </w:pPr>
      <w:r w:rsidRPr="00B546EE">
        <w:rPr>
          <w:sz w:val="20"/>
        </w:rPr>
        <w:t>Tran Bich Thuy, Country Director, thuytb@helpagevn.org</w:t>
      </w:r>
    </w:p>
    <w:p w14:paraId="42F0D08A" w14:textId="059BE0AC" w:rsidR="00B527FE" w:rsidRPr="00BE0191" w:rsidRDefault="00B527FE" w:rsidP="00BE0191">
      <w:pPr>
        <w:pStyle w:val="EndnoteText"/>
        <w:pBdr>
          <w:top w:val="single" w:sz="8" w:space="1" w:color="1F497D" w:themeColor="text2"/>
          <w:left w:val="single" w:sz="8" w:space="4" w:color="1F497D" w:themeColor="text2"/>
          <w:bottom w:val="single" w:sz="8" w:space="8" w:color="1F497D" w:themeColor="text2"/>
          <w:right w:val="single" w:sz="8" w:space="4" w:color="1F497D" w:themeColor="text2"/>
        </w:pBdr>
        <w:rPr>
          <w:lang w:val="en-US"/>
        </w:rPr>
      </w:pPr>
      <w:r w:rsidRPr="00B546EE">
        <w:rPr>
          <w:sz w:val="20"/>
        </w:rPr>
        <w:t>HelpAge International, Vietnam Country Office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xia XBold">
    <w:altName w:val="Calibri"/>
    <w:charset w:val="00"/>
    <w:family w:val="auto"/>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739494"/>
      <w:docPartObj>
        <w:docPartGallery w:val="Page Numbers (Bottom of Page)"/>
        <w:docPartUnique/>
      </w:docPartObj>
    </w:sdtPr>
    <w:sdtEndPr>
      <w:rPr>
        <w:noProof/>
        <w:sz w:val="16"/>
        <w:szCs w:val="20"/>
      </w:rPr>
    </w:sdtEndPr>
    <w:sdtContent>
      <w:p w14:paraId="7275E75F" w14:textId="669E383A" w:rsidR="00953F2B" w:rsidRPr="009B4F27" w:rsidRDefault="00953F2B" w:rsidP="00173AF0">
        <w:pPr>
          <w:pStyle w:val="Footer"/>
          <w:jc w:val="right"/>
          <w:rPr>
            <w:sz w:val="16"/>
            <w:szCs w:val="20"/>
          </w:rPr>
        </w:pPr>
        <w:r w:rsidRPr="007D2D1C">
          <w:rPr>
            <w:sz w:val="16"/>
            <w:szCs w:val="20"/>
          </w:rPr>
          <w:fldChar w:fldCharType="begin"/>
        </w:r>
        <w:r w:rsidRPr="007D2D1C">
          <w:rPr>
            <w:sz w:val="16"/>
            <w:szCs w:val="20"/>
          </w:rPr>
          <w:instrText xml:space="preserve"> PAGE   \* MERGEFORMAT </w:instrText>
        </w:r>
        <w:r w:rsidRPr="007D2D1C">
          <w:rPr>
            <w:sz w:val="16"/>
            <w:szCs w:val="20"/>
          </w:rPr>
          <w:fldChar w:fldCharType="separate"/>
        </w:r>
        <w:r>
          <w:rPr>
            <w:noProof/>
            <w:sz w:val="16"/>
            <w:szCs w:val="20"/>
          </w:rPr>
          <w:t>4</w:t>
        </w:r>
        <w:r w:rsidRPr="007D2D1C">
          <w:rPr>
            <w:noProof/>
            <w:sz w:val="16"/>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91B5" w14:textId="77777777" w:rsidR="00953F2B" w:rsidRPr="00E93C83" w:rsidRDefault="00953F2B" w:rsidP="00173AF0">
    <w:pPr>
      <w:pStyle w:val="FootnoteText"/>
      <w:spacing w:after="0"/>
      <w:rPr>
        <w:color w:val="8A7C66" w:themeColor="accent4"/>
        <w:sz w:val="20"/>
        <w:szCs w:val="36"/>
      </w:rPr>
    </w:pPr>
    <w:r w:rsidRPr="00E93C83">
      <w:rPr>
        <w:color w:val="8A7C66" w:themeColor="accent4"/>
        <w:sz w:val="20"/>
        <w:szCs w:val="36"/>
      </w:rPr>
      <w:t xml:space="preserve">As part of an Asia-Pacific regional initiative, this HelpAge International brief summarises trends in the situation of older people and responses to their situation in the wake of the COVID-19 pandemic. Any parts of this publication may be reproduced without permission for non-profit and educational purposes. Please clearly credit HelpAge International and send us a copy or link. </w:t>
    </w:r>
  </w:p>
  <w:p w14:paraId="577DB368" w14:textId="77777777" w:rsidR="00953F2B" w:rsidRPr="00E93C83" w:rsidRDefault="00953F2B" w:rsidP="00173AF0">
    <w:pPr>
      <w:pStyle w:val="FootnoteText"/>
      <w:spacing w:after="0"/>
      <w:rPr>
        <w:color w:val="8A7C66" w:themeColor="accent4"/>
        <w:sz w:val="20"/>
        <w:szCs w:val="36"/>
      </w:rPr>
    </w:pPr>
  </w:p>
  <w:p w14:paraId="0C5870C8" w14:textId="77777777" w:rsidR="00953F2B" w:rsidRPr="00E93C83" w:rsidRDefault="00953F2B" w:rsidP="00173AF0">
    <w:pPr>
      <w:pStyle w:val="FootnoteText"/>
      <w:spacing w:after="0"/>
    </w:pPr>
    <w:r w:rsidRPr="00E93C83">
      <w:rPr>
        <w:color w:val="8A7C66" w:themeColor="accent4"/>
        <w:sz w:val="20"/>
        <w:szCs w:val="36"/>
      </w:rPr>
      <w:t xml:space="preserve">Disclaimer: This document has been produced with the financial support from UNFPA. The views expressed herein can in no way be taken to reflect the official opinion of UNFPA. </w:t>
    </w:r>
  </w:p>
  <w:p w14:paraId="37EB4D86" w14:textId="77777777" w:rsidR="00953F2B" w:rsidRDefault="00953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F71B" w14:textId="77777777" w:rsidR="00731F51" w:rsidRDefault="00731F51" w:rsidP="006374E0">
      <w:pPr>
        <w:spacing w:after="0"/>
      </w:pPr>
      <w:r>
        <w:separator/>
      </w:r>
    </w:p>
  </w:footnote>
  <w:footnote w:type="continuationSeparator" w:id="0">
    <w:p w14:paraId="2133BF3E" w14:textId="77777777" w:rsidR="00731F51" w:rsidRDefault="00731F51" w:rsidP="006374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47AC"/>
    <w:multiLevelType w:val="hybridMultilevel"/>
    <w:tmpl w:val="CD9084F6"/>
    <w:lvl w:ilvl="0" w:tplc="461C2AE4">
      <w:start w:val="1"/>
      <w:numFmt w:val="bullet"/>
      <w:pStyle w:val="ListBullet"/>
      <w:lvlText w:val="•"/>
      <w:lvlJc w:val="left"/>
      <w:pPr>
        <w:tabs>
          <w:tab w:val="num" w:pos="284"/>
        </w:tabs>
        <w:ind w:left="284" w:hanging="284"/>
      </w:pPr>
      <w:rPr>
        <w:rFonts w:ascii="Lexia XBold" w:hAnsi="Lexia XBold" w:hint="default"/>
        <w:color w:val="auto"/>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16E81"/>
    <w:multiLevelType w:val="hybridMultilevel"/>
    <w:tmpl w:val="24D8CBF2"/>
    <w:lvl w:ilvl="0" w:tplc="543E4C4A">
      <w:start w:val="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E0"/>
    <w:rsid w:val="00005094"/>
    <w:rsid w:val="00026FCD"/>
    <w:rsid w:val="00031ADF"/>
    <w:rsid w:val="00046606"/>
    <w:rsid w:val="000545F1"/>
    <w:rsid w:val="000633B0"/>
    <w:rsid w:val="000B4B84"/>
    <w:rsid w:val="000C0EBD"/>
    <w:rsid w:val="001557A8"/>
    <w:rsid w:val="00173AF0"/>
    <w:rsid w:val="001A248D"/>
    <w:rsid w:val="001B2AFC"/>
    <w:rsid w:val="00203F88"/>
    <w:rsid w:val="00223BD4"/>
    <w:rsid w:val="00242F41"/>
    <w:rsid w:val="00246A9A"/>
    <w:rsid w:val="002559FF"/>
    <w:rsid w:val="002667B1"/>
    <w:rsid w:val="002761B1"/>
    <w:rsid w:val="002A4E61"/>
    <w:rsid w:val="002C422F"/>
    <w:rsid w:val="002E2E7A"/>
    <w:rsid w:val="002E3388"/>
    <w:rsid w:val="002F1318"/>
    <w:rsid w:val="00323F72"/>
    <w:rsid w:val="00336934"/>
    <w:rsid w:val="003C2122"/>
    <w:rsid w:val="003C51AB"/>
    <w:rsid w:val="003D04E8"/>
    <w:rsid w:val="003D1AC6"/>
    <w:rsid w:val="003D503C"/>
    <w:rsid w:val="004073ED"/>
    <w:rsid w:val="0042324C"/>
    <w:rsid w:val="00461D32"/>
    <w:rsid w:val="004D2D66"/>
    <w:rsid w:val="005061F8"/>
    <w:rsid w:val="005475D4"/>
    <w:rsid w:val="005B16AA"/>
    <w:rsid w:val="005C2E86"/>
    <w:rsid w:val="005C53A0"/>
    <w:rsid w:val="005C6EF2"/>
    <w:rsid w:val="005D533E"/>
    <w:rsid w:val="005F03D7"/>
    <w:rsid w:val="00601555"/>
    <w:rsid w:val="00624476"/>
    <w:rsid w:val="006374E0"/>
    <w:rsid w:val="0064705B"/>
    <w:rsid w:val="006B164E"/>
    <w:rsid w:val="00702298"/>
    <w:rsid w:val="00715F25"/>
    <w:rsid w:val="00725B77"/>
    <w:rsid w:val="00731F51"/>
    <w:rsid w:val="00745203"/>
    <w:rsid w:val="007638E5"/>
    <w:rsid w:val="00782D53"/>
    <w:rsid w:val="00783162"/>
    <w:rsid w:val="00825FF6"/>
    <w:rsid w:val="008364AD"/>
    <w:rsid w:val="00845833"/>
    <w:rsid w:val="00896160"/>
    <w:rsid w:val="008B4589"/>
    <w:rsid w:val="008C4999"/>
    <w:rsid w:val="008F4D0E"/>
    <w:rsid w:val="009536E3"/>
    <w:rsid w:val="00953F2B"/>
    <w:rsid w:val="0098220E"/>
    <w:rsid w:val="00985851"/>
    <w:rsid w:val="009A3D65"/>
    <w:rsid w:val="009B73D6"/>
    <w:rsid w:val="00A01E39"/>
    <w:rsid w:val="00A02DA9"/>
    <w:rsid w:val="00A63F20"/>
    <w:rsid w:val="00A6717C"/>
    <w:rsid w:val="00A72FAC"/>
    <w:rsid w:val="00A75F2E"/>
    <w:rsid w:val="00AA059D"/>
    <w:rsid w:val="00AA36B0"/>
    <w:rsid w:val="00AD0306"/>
    <w:rsid w:val="00AF14D0"/>
    <w:rsid w:val="00B22A63"/>
    <w:rsid w:val="00B527FE"/>
    <w:rsid w:val="00B52F68"/>
    <w:rsid w:val="00B66921"/>
    <w:rsid w:val="00BE0191"/>
    <w:rsid w:val="00C0449E"/>
    <w:rsid w:val="00C06D02"/>
    <w:rsid w:val="00C631AD"/>
    <w:rsid w:val="00C8306F"/>
    <w:rsid w:val="00CB5A89"/>
    <w:rsid w:val="00D050DF"/>
    <w:rsid w:val="00D053AB"/>
    <w:rsid w:val="00D34040"/>
    <w:rsid w:val="00DA22FE"/>
    <w:rsid w:val="00DB5F21"/>
    <w:rsid w:val="00DF13AF"/>
    <w:rsid w:val="00DF7C86"/>
    <w:rsid w:val="00E30561"/>
    <w:rsid w:val="00E70113"/>
    <w:rsid w:val="00E93B1E"/>
    <w:rsid w:val="00E93C83"/>
    <w:rsid w:val="00E93FDF"/>
    <w:rsid w:val="00EA0128"/>
    <w:rsid w:val="00EA0A9C"/>
    <w:rsid w:val="00F02470"/>
    <w:rsid w:val="00F0434F"/>
    <w:rsid w:val="00F30887"/>
    <w:rsid w:val="00F34751"/>
    <w:rsid w:val="00F53C78"/>
    <w:rsid w:val="00F555E0"/>
    <w:rsid w:val="00F6401D"/>
    <w:rsid w:val="00F763B4"/>
    <w:rsid w:val="00F904F6"/>
    <w:rsid w:val="00FC010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5BD2D"/>
  <w15:chartTrackingRefBased/>
  <w15:docId w15:val="{CC376B36-127B-4682-A9E4-8376A53F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0"/>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E0"/>
    <w:pPr>
      <w:spacing w:after="120" w:line="240" w:lineRule="auto"/>
    </w:pPr>
    <w:rPr>
      <w:rFonts w:ascii="Verdana" w:eastAsia="Times New Roman" w:hAnsi="Verdana" w:cs="Times New Roman"/>
      <w:color w:val="000000" w:themeColor="text1"/>
      <w:sz w:val="20"/>
      <w:szCs w:val="24"/>
      <w:lang w:val="en-GB"/>
    </w:rPr>
  </w:style>
  <w:style w:type="paragraph" w:styleId="Heading1">
    <w:name w:val="heading 1"/>
    <w:basedOn w:val="Normal"/>
    <w:next w:val="Normal"/>
    <w:link w:val="Heading1Char"/>
    <w:qFormat/>
    <w:rsid w:val="00953F2B"/>
    <w:pPr>
      <w:keepNext/>
      <w:spacing w:before="60" w:after="0"/>
      <w:outlineLvl w:val="0"/>
    </w:pPr>
    <w:rPr>
      <w:color w:val="C00000"/>
      <w:kern w:val="32"/>
      <w:sz w:val="36"/>
      <w:szCs w:val="32"/>
    </w:rPr>
  </w:style>
  <w:style w:type="paragraph" w:styleId="Heading2">
    <w:name w:val="heading 2"/>
    <w:basedOn w:val="Normal"/>
    <w:next w:val="Normal"/>
    <w:link w:val="Heading2Char"/>
    <w:qFormat/>
    <w:rsid w:val="006374E0"/>
    <w:pPr>
      <w:keepNext/>
      <w:spacing w:before="80" w:after="60"/>
      <w:outlineLvl w:val="1"/>
    </w:pPr>
    <w:rPr>
      <w:b/>
      <w:color w:val="C9231E"/>
      <w:sz w:val="24"/>
      <w:szCs w:val="28"/>
    </w:rPr>
  </w:style>
  <w:style w:type="paragraph" w:styleId="Heading3">
    <w:name w:val="heading 3"/>
    <w:basedOn w:val="Normal"/>
    <w:next w:val="Normal"/>
    <w:link w:val="Heading3Char"/>
    <w:qFormat/>
    <w:rsid w:val="006374E0"/>
    <w:pPr>
      <w:keepNext/>
      <w:spacing w:before="80" w:after="60"/>
      <w:outlineLvl w:val="2"/>
    </w:pPr>
    <w:rPr>
      <w:b/>
      <w:color w:val="F15720"/>
      <w:szCs w:val="26"/>
    </w:rPr>
  </w:style>
  <w:style w:type="paragraph" w:styleId="Heading4">
    <w:name w:val="heading 4"/>
    <w:aliases w:val="Heading 4-Sub category"/>
    <w:basedOn w:val="Heading3"/>
    <w:next w:val="Normal"/>
    <w:link w:val="Heading4Char"/>
    <w:qFormat/>
    <w:rsid w:val="006374E0"/>
    <w:pPr>
      <w:keepLines/>
      <w:outlineLvl w:val="3"/>
    </w:pPr>
    <w:rPr>
      <w:rFonts w:eastAsia="MS Gothic"/>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F2B"/>
    <w:rPr>
      <w:rFonts w:ascii="Verdana" w:eastAsia="Times New Roman" w:hAnsi="Verdana" w:cs="Times New Roman"/>
      <w:color w:val="C00000"/>
      <w:kern w:val="32"/>
      <w:sz w:val="36"/>
      <w:szCs w:val="32"/>
      <w:lang w:val="en-GB"/>
    </w:rPr>
  </w:style>
  <w:style w:type="character" w:customStyle="1" w:styleId="Heading2Char">
    <w:name w:val="Heading 2 Char"/>
    <w:basedOn w:val="DefaultParagraphFont"/>
    <w:link w:val="Heading2"/>
    <w:rsid w:val="006374E0"/>
    <w:rPr>
      <w:rFonts w:ascii="Verdana" w:eastAsia="Times New Roman" w:hAnsi="Verdana" w:cs="Times New Roman"/>
      <w:b/>
      <w:color w:val="C9231E"/>
      <w:sz w:val="24"/>
      <w:szCs w:val="28"/>
      <w:lang w:val="en-GB"/>
    </w:rPr>
  </w:style>
  <w:style w:type="character" w:customStyle="1" w:styleId="Heading3Char">
    <w:name w:val="Heading 3 Char"/>
    <w:basedOn w:val="DefaultParagraphFont"/>
    <w:link w:val="Heading3"/>
    <w:rsid w:val="006374E0"/>
    <w:rPr>
      <w:rFonts w:ascii="Verdana" w:eastAsia="Times New Roman" w:hAnsi="Verdana" w:cs="Times New Roman"/>
      <w:b/>
      <w:color w:val="F15720"/>
      <w:sz w:val="20"/>
      <w:szCs w:val="26"/>
      <w:lang w:val="en-GB"/>
    </w:rPr>
  </w:style>
  <w:style w:type="character" w:customStyle="1" w:styleId="Heading4Char">
    <w:name w:val="Heading 4 Char"/>
    <w:aliases w:val="Heading 4-Sub category Char"/>
    <w:basedOn w:val="DefaultParagraphFont"/>
    <w:link w:val="Heading4"/>
    <w:rsid w:val="006374E0"/>
    <w:rPr>
      <w:rFonts w:ascii="Verdana" w:eastAsia="MS Gothic" w:hAnsi="Verdana" w:cs="Times New Roman"/>
      <w:b/>
      <w:bCs/>
      <w:iCs/>
      <w:sz w:val="20"/>
      <w:szCs w:val="26"/>
      <w:lang w:val="en-GB"/>
    </w:rPr>
  </w:style>
  <w:style w:type="paragraph" w:styleId="Footer">
    <w:name w:val="footer"/>
    <w:basedOn w:val="Normal"/>
    <w:link w:val="FooterChar"/>
    <w:uiPriority w:val="99"/>
    <w:rsid w:val="006374E0"/>
    <w:pPr>
      <w:tabs>
        <w:tab w:val="center" w:pos="4320"/>
        <w:tab w:val="right" w:pos="8640"/>
      </w:tabs>
    </w:pPr>
  </w:style>
  <w:style w:type="character" w:customStyle="1" w:styleId="FooterChar">
    <w:name w:val="Footer Char"/>
    <w:basedOn w:val="DefaultParagraphFont"/>
    <w:link w:val="Footer"/>
    <w:uiPriority w:val="99"/>
    <w:rsid w:val="006374E0"/>
    <w:rPr>
      <w:rFonts w:ascii="Verdana" w:eastAsia="Times New Roman" w:hAnsi="Verdana" w:cs="Times New Roman"/>
      <w:color w:val="000000" w:themeColor="text1"/>
      <w:sz w:val="20"/>
      <w:szCs w:val="24"/>
      <w:lang w:val="en-GB"/>
    </w:rPr>
  </w:style>
  <w:style w:type="paragraph" w:styleId="ListBullet">
    <w:name w:val="List Bullet"/>
    <w:basedOn w:val="Normal"/>
    <w:qFormat/>
    <w:rsid w:val="006374E0"/>
    <w:pPr>
      <w:numPr>
        <w:numId w:val="1"/>
      </w:numPr>
    </w:pPr>
  </w:style>
  <w:style w:type="paragraph" w:styleId="FootnoteText">
    <w:name w:val="footnote text"/>
    <w:aliases w:val=" Char,single space,fn,FOOTNOTES,Char3, Char3 Char Char,footnote text,Footnote Text Char1 Char,Footnote Text Char Char1 Char,Footnote Text Char Char Char Char Char,Footnote Text Char Char Char Char Char Char Ch,Footnote Text Char Char Char"/>
    <w:basedOn w:val="Normal"/>
    <w:link w:val="FootnoteTextChar"/>
    <w:qFormat/>
    <w:rsid w:val="006374E0"/>
    <w:rPr>
      <w:sz w:val="14"/>
    </w:rPr>
  </w:style>
  <w:style w:type="character" w:customStyle="1" w:styleId="FootnoteTextChar">
    <w:name w:val="Footnote Text Char"/>
    <w:aliases w:val=" Char Char,single space Char,fn Char,FOOTNOTES Char,Char3 Char, Char3 Char Char Char,footnote text Char,Footnote Text Char1 Char Char,Footnote Text Char Char1 Char Char,Footnote Text Char Char Char Char Char Char"/>
    <w:basedOn w:val="DefaultParagraphFont"/>
    <w:link w:val="FootnoteText"/>
    <w:rsid w:val="006374E0"/>
    <w:rPr>
      <w:rFonts w:ascii="Verdana" w:eastAsia="Times New Roman" w:hAnsi="Verdana" w:cs="Times New Roman"/>
      <w:color w:val="000000" w:themeColor="text1"/>
      <w:sz w:val="14"/>
      <w:szCs w:val="24"/>
      <w:lang w:val="en-GB"/>
    </w:rPr>
  </w:style>
  <w:style w:type="paragraph" w:styleId="Quote">
    <w:name w:val="Quote"/>
    <w:basedOn w:val="Normal"/>
    <w:next w:val="Normal"/>
    <w:link w:val="QuoteChar"/>
    <w:qFormat/>
    <w:rsid w:val="006374E0"/>
    <w:pPr>
      <w:spacing w:after="60"/>
    </w:pPr>
    <w:rPr>
      <w:i/>
      <w:iCs/>
      <w:color w:val="C9231E"/>
    </w:rPr>
  </w:style>
  <w:style w:type="character" w:customStyle="1" w:styleId="QuoteChar">
    <w:name w:val="Quote Char"/>
    <w:basedOn w:val="DefaultParagraphFont"/>
    <w:link w:val="Quote"/>
    <w:rsid w:val="006374E0"/>
    <w:rPr>
      <w:rFonts w:ascii="Verdana" w:eastAsia="Times New Roman" w:hAnsi="Verdana" w:cs="Times New Roman"/>
      <w:i/>
      <w:iCs/>
      <w:color w:val="C9231E"/>
      <w:sz w:val="20"/>
      <w:szCs w:val="24"/>
      <w:lang w:val="en-GB"/>
    </w:rPr>
  </w:style>
  <w:style w:type="table" w:styleId="TableGrid">
    <w:name w:val="Table Grid"/>
    <w:basedOn w:val="TableNormal"/>
    <w:rsid w:val="006374E0"/>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6374E0"/>
    <w:rPr>
      <w:sz w:val="16"/>
    </w:rPr>
  </w:style>
  <w:style w:type="character" w:customStyle="1" w:styleId="EndnoteTextChar">
    <w:name w:val="Endnote Text Char"/>
    <w:basedOn w:val="DefaultParagraphFont"/>
    <w:link w:val="EndnoteText"/>
    <w:rsid w:val="006374E0"/>
    <w:rPr>
      <w:rFonts w:ascii="Verdana" w:eastAsia="Times New Roman" w:hAnsi="Verdana" w:cs="Times New Roman"/>
      <w:color w:val="000000" w:themeColor="text1"/>
      <w:sz w:val="16"/>
      <w:szCs w:val="24"/>
      <w:lang w:val="en-GB"/>
    </w:rPr>
  </w:style>
  <w:style w:type="paragraph" w:styleId="Title">
    <w:name w:val="Title"/>
    <w:basedOn w:val="Normal"/>
    <w:next w:val="Normal"/>
    <w:link w:val="TitleChar"/>
    <w:rsid w:val="006374E0"/>
    <w:pPr>
      <w:contextualSpacing/>
    </w:pPr>
    <w:rPr>
      <w:rFonts w:eastAsia="MS Gothic"/>
      <w:color w:val="F33062"/>
      <w:spacing w:val="5"/>
      <w:kern w:val="28"/>
      <w:sz w:val="56"/>
      <w:szCs w:val="52"/>
    </w:rPr>
  </w:style>
  <w:style w:type="character" w:customStyle="1" w:styleId="TitleChar">
    <w:name w:val="Title Char"/>
    <w:basedOn w:val="DefaultParagraphFont"/>
    <w:link w:val="Title"/>
    <w:rsid w:val="006374E0"/>
    <w:rPr>
      <w:rFonts w:ascii="Verdana" w:eastAsia="MS Gothic" w:hAnsi="Verdana" w:cs="Times New Roman"/>
      <w:color w:val="F33062"/>
      <w:spacing w:val="5"/>
      <w:kern w:val="28"/>
      <w:sz w:val="56"/>
      <w:szCs w:val="52"/>
      <w:lang w:val="en-GB"/>
    </w:rPr>
  </w:style>
  <w:style w:type="table" w:styleId="ColorfulGrid-Accent2">
    <w:name w:val="Colorful Grid Accent 2"/>
    <w:basedOn w:val="TableNormal"/>
    <w:rsid w:val="006374E0"/>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F1EFEC"/>
      <w:tcMar>
        <w:bottom w:w="68" w:type="dxa"/>
      </w:tcMar>
    </w:tcPr>
    <w:tblStylePr w:type="firstRow">
      <w:rPr>
        <w:b w:val="0"/>
        <w:bCs/>
        <w:color w:val="auto"/>
      </w:rPr>
      <w:tblPr/>
      <w:tcPr>
        <w:shd w:val="clear" w:color="auto" w:fill="C9231E"/>
      </w:tcPr>
    </w:tblStylePr>
    <w:tblStylePr w:type="lastRow">
      <w:rPr>
        <w:b/>
        <w:bCs/>
        <w:color w:val="000000"/>
      </w:rPr>
      <w:tblPr/>
      <w:tcPr>
        <w:shd w:val="clear" w:color="auto" w:fill="C9231E"/>
      </w:tcPr>
    </w:tblStylePr>
    <w:tblStylePr w:type="firstCol">
      <w:rPr>
        <w:color w:val="FFFFFF"/>
      </w:rPr>
      <w:tblPr/>
      <w:tcPr>
        <w:shd w:val="clear" w:color="auto" w:fill="C9231E"/>
      </w:tcPr>
    </w:tblStylePr>
    <w:tblStylePr w:type="lastCol">
      <w:rPr>
        <w:color w:val="FFFFFF"/>
      </w:rPr>
      <w:tblPr/>
      <w:tcPr>
        <w:shd w:val="clear" w:color="auto" w:fill="C9231E"/>
      </w:tcPr>
    </w:tblStylePr>
    <w:tblStylePr w:type="band2Horz">
      <w:tblPr/>
      <w:tcPr>
        <w:shd w:val="clear" w:color="auto" w:fill="DDD8D0"/>
      </w:tcPr>
    </w:tblStylePr>
    <w:tblStylePr w:type="nwCell">
      <w:tblPr/>
      <w:tcPr>
        <w:shd w:val="clear" w:color="auto" w:fill="F1EFEC"/>
      </w:tcPr>
    </w:tblStylePr>
  </w:style>
  <w:style w:type="paragraph" w:customStyle="1" w:styleId="CreditSourceSmalltext">
    <w:name w:val="Credit / Source / Small text"/>
    <w:basedOn w:val="Normal"/>
    <w:qFormat/>
    <w:rsid w:val="006374E0"/>
    <w:pPr>
      <w:spacing w:after="60"/>
    </w:pPr>
    <w:rPr>
      <w:sz w:val="16"/>
    </w:rPr>
  </w:style>
  <w:style w:type="character" w:styleId="EndnoteReference">
    <w:name w:val="endnote reference"/>
    <w:unhideWhenUsed/>
    <w:rsid w:val="006374E0"/>
    <w:rPr>
      <w:vertAlign w:val="superscript"/>
    </w:rPr>
  </w:style>
  <w:style w:type="paragraph" w:styleId="CommentText">
    <w:name w:val="annotation text"/>
    <w:basedOn w:val="Normal"/>
    <w:link w:val="CommentTextChar"/>
    <w:unhideWhenUsed/>
    <w:rsid w:val="006374E0"/>
    <w:rPr>
      <w:szCs w:val="20"/>
    </w:rPr>
  </w:style>
  <w:style w:type="character" w:customStyle="1" w:styleId="CommentTextChar">
    <w:name w:val="Comment Text Char"/>
    <w:basedOn w:val="DefaultParagraphFont"/>
    <w:link w:val="CommentText"/>
    <w:rsid w:val="006374E0"/>
    <w:rPr>
      <w:rFonts w:ascii="Verdana" w:eastAsia="Times New Roman" w:hAnsi="Verdana" w:cs="Times New Roman"/>
      <w:color w:val="000000" w:themeColor="text1"/>
      <w:sz w:val="20"/>
      <w:szCs w:val="20"/>
      <w:lang w:val="en-GB"/>
    </w:rPr>
  </w:style>
  <w:style w:type="character" w:styleId="Hyperlink">
    <w:name w:val="Hyperlink"/>
    <w:basedOn w:val="DefaultParagraphFont"/>
    <w:uiPriority w:val="99"/>
    <w:unhideWhenUsed/>
    <w:rsid w:val="006374E0"/>
    <w:rPr>
      <w:color w:val="0563C1"/>
      <w:u w:val="single"/>
    </w:rPr>
  </w:style>
  <w:style w:type="character" w:customStyle="1" w:styleId="tlid-translation">
    <w:name w:val="tlid-translation"/>
    <w:basedOn w:val="DefaultParagraphFont"/>
    <w:rsid w:val="006374E0"/>
  </w:style>
  <w:style w:type="character" w:styleId="CommentReference">
    <w:name w:val="annotation reference"/>
    <w:basedOn w:val="DefaultParagraphFont"/>
    <w:uiPriority w:val="99"/>
    <w:semiHidden/>
    <w:unhideWhenUsed/>
    <w:rsid w:val="00203F88"/>
    <w:rPr>
      <w:sz w:val="16"/>
      <w:szCs w:val="16"/>
    </w:rPr>
  </w:style>
  <w:style w:type="paragraph" w:styleId="CommentSubject">
    <w:name w:val="annotation subject"/>
    <w:basedOn w:val="CommentText"/>
    <w:next w:val="CommentText"/>
    <w:link w:val="CommentSubjectChar"/>
    <w:uiPriority w:val="99"/>
    <w:semiHidden/>
    <w:unhideWhenUsed/>
    <w:rsid w:val="00203F88"/>
    <w:rPr>
      <w:b/>
      <w:bCs/>
    </w:rPr>
  </w:style>
  <w:style w:type="character" w:customStyle="1" w:styleId="CommentSubjectChar">
    <w:name w:val="Comment Subject Char"/>
    <w:basedOn w:val="CommentTextChar"/>
    <w:link w:val="CommentSubject"/>
    <w:uiPriority w:val="99"/>
    <w:semiHidden/>
    <w:rsid w:val="00203F88"/>
    <w:rPr>
      <w:rFonts w:ascii="Verdana" w:eastAsia="Times New Roman" w:hAnsi="Verdana" w:cs="Times New Roman"/>
      <w:b/>
      <w:bCs/>
      <w:color w:val="000000" w:themeColor="text1"/>
      <w:sz w:val="20"/>
      <w:szCs w:val="20"/>
      <w:lang w:val="en-GB"/>
    </w:rPr>
  </w:style>
  <w:style w:type="paragraph" w:styleId="BalloonText">
    <w:name w:val="Balloon Text"/>
    <w:basedOn w:val="Normal"/>
    <w:link w:val="BalloonTextChar"/>
    <w:uiPriority w:val="99"/>
    <w:semiHidden/>
    <w:unhideWhenUsed/>
    <w:rsid w:val="00203F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88"/>
    <w:rPr>
      <w:rFonts w:ascii="Segoe UI" w:eastAsia="Times New Roman" w:hAnsi="Segoe UI" w:cs="Segoe UI"/>
      <w:color w:val="000000" w:themeColor="text1"/>
      <w:sz w:val="18"/>
      <w:szCs w:val="18"/>
      <w:lang w:val="en-GB"/>
    </w:rPr>
  </w:style>
  <w:style w:type="character" w:styleId="FootnoteReference">
    <w:name w:val="footnote reference"/>
    <w:basedOn w:val="DefaultParagraphFont"/>
    <w:uiPriority w:val="99"/>
    <w:semiHidden/>
    <w:unhideWhenUsed/>
    <w:rsid w:val="00005094"/>
    <w:rPr>
      <w:vertAlign w:val="superscript"/>
    </w:rPr>
  </w:style>
  <w:style w:type="character" w:styleId="UnresolvedMention">
    <w:name w:val="Unresolved Mention"/>
    <w:basedOn w:val="DefaultParagraphFont"/>
    <w:uiPriority w:val="99"/>
    <w:semiHidden/>
    <w:unhideWhenUsed/>
    <w:rsid w:val="00A75F2E"/>
    <w:rPr>
      <w:color w:val="605E5C"/>
      <w:shd w:val="clear" w:color="auto" w:fill="E1DFDD"/>
    </w:rPr>
  </w:style>
  <w:style w:type="character" w:styleId="FollowedHyperlink">
    <w:name w:val="FollowedHyperlink"/>
    <w:basedOn w:val="DefaultParagraphFont"/>
    <w:uiPriority w:val="99"/>
    <w:semiHidden/>
    <w:unhideWhenUsed/>
    <w:rsid w:val="00A75F2E"/>
    <w:rPr>
      <w:color w:val="800080" w:themeColor="followedHyperlink"/>
      <w:u w:val="single"/>
    </w:rPr>
  </w:style>
  <w:style w:type="paragraph" w:styleId="Header">
    <w:name w:val="header"/>
    <w:basedOn w:val="Normal"/>
    <w:link w:val="HeaderChar"/>
    <w:uiPriority w:val="99"/>
    <w:unhideWhenUsed/>
    <w:rsid w:val="00953F2B"/>
    <w:pPr>
      <w:tabs>
        <w:tab w:val="center" w:pos="4513"/>
        <w:tab w:val="right" w:pos="9026"/>
      </w:tabs>
      <w:spacing w:after="0"/>
    </w:pPr>
  </w:style>
  <w:style w:type="character" w:customStyle="1" w:styleId="HeaderChar">
    <w:name w:val="Header Char"/>
    <w:basedOn w:val="DefaultParagraphFont"/>
    <w:link w:val="Header"/>
    <w:uiPriority w:val="99"/>
    <w:rsid w:val="00953F2B"/>
    <w:rPr>
      <w:rFonts w:ascii="Verdana" w:eastAsia="Times New Roman" w:hAnsi="Verdana" w:cs="Times New Roman"/>
      <w:color w:val="000000" w:themeColor="text1"/>
      <w:sz w:val="20"/>
      <w:szCs w:val="24"/>
      <w:lang w:val="en-GB"/>
    </w:rPr>
  </w:style>
  <w:style w:type="paragraph" w:customStyle="1" w:styleId="Introduction">
    <w:name w:val="Introduction"/>
    <w:basedOn w:val="Normal"/>
    <w:qFormat/>
    <w:rsid w:val="00B527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727205">
      <w:bodyDiv w:val="1"/>
      <w:marLeft w:val="0"/>
      <w:marRight w:val="0"/>
      <w:marTop w:val="0"/>
      <w:marBottom w:val="0"/>
      <w:divBdr>
        <w:top w:val="none" w:sz="0" w:space="0" w:color="auto"/>
        <w:left w:val="none" w:sz="0" w:space="0" w:color="auto"/>
        <w:bottom w:val="none" w:sz="0" w:space="0" w:color="auto"/>
        <w:right w:val="none" w:sz="0" w:space="0" w:color="auto"/>
      </w:divBdr>
    </w:div>
    <w:div w:id="1008604106">
      <w:bodyDiv w:val="1"/>
      <w:marLeft w:val="0"/>
      <w:marRight w:val="0"/>
      <w:marTop w:val="0"/>
      <w:marBottom w:val="0"/>
      <w:divBdr>
        <w:top w:val="none" w:sz="0" w:space="0" w:color="auto"/>
        <w:left w:val="none" w:sz="0" w:space="0" w:color="auto"/>
        <w:bottom w:val="none" w:sz="0" w:space="0" w:color="auto"/>
        <w:right w:val="none" w:sz="0" w:space="0" w:color="auto"/>
      </w:divBdr>
    </w:div>
    <w:div w:id="1325087748">
      <w:bodyDiv w:val="1"/>
      <w:marLeft w:val="0"/>
      <w:marRight w:val="0"/>
      <w:marTop w:val="0"/>
      <w:marBottom w:val="0"/>
      <w:divBdr>
        <w:top w:val="none" w:sz="0" w:space="0" w:color="auto"/>
        <w:left w:val="none" w:sz="0" w:space="0" w:color="auto"/>
        <w:bottom w:val="none" w:sz="0" w:space="0" w:color="auto"/>
        <w:right w:val="none" w:sz="0" w:space="0" w:color="auto"/>
      </w:divBdr>
    </w:div>
    <w:div w:id="1476723265">
      <w:bodyDiv w:val="1"/>
      <w:marLeft w:val="0"/>
      <w:marRight w:val="0"/>
      <w:marTop w:val="0"/>
      <w:marBottom w:val="0"/>
      <w:divBdr>
        <w:top w:val="none" w:sz="0" w:space="0" w:color="auto"/>
        <w:left w:val="none" w:sz="0" w:space="0" w:color="auto"/>
        <w:bottom w:val="none" w:sz="0" w:space="0" w:color="auto"/>
        <w:right w:val="none" w:sz="0" w:space="0" w:color="auto"/>
      </w:divBdr>
    </w:div>
    <w:div w:id="16619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vtv.vn/xa-hoi/tphcm-ly-do-nao-khien-gan-90-lao-dong-tu-do-chua-duoc-nhan-tien-ho-tro-covid-19-2020060312505711.ht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13" Type="http://schemas.openxmlformats.org/officeDocument/2006/relationships/hyperlink" Target="https://thoibaokinhdoanh.vn/viet-nam/ung-bien-bai-toan-nhan-luc-hau-covid-19-1071353.html" TargetMode="External"/><Relationship Id="rId18" Type="http://schemas.openxmlformats.org/officeDocument/2006/relationships/hyperlink" Target="https://ehealth.gov.vn/?action=News&amp;newsId=52210" TargetMode="External"/><Relationship Id="rId26" Type="http://schemas.openxmlformats.org/officeDocument/2006/relationships/hyperlink" Target="http://vienhuyethoc.vn/sau-noi-long-gian-cach-xa-hoi-luong-benh-nhan-den-kham-va-dieu-tri-tang-cao/" TargetMode="External"/><Relationship Id="rId39" Type="http://schemas.openxmlformats.org/officeDocument/2006/relationships/hyperlink" Target="https://www.pewresearch.org/internet/2019/03/07/use-of-smartphones-and-social-media-is-common-across-most-emerging-economies/" TargetMode="External"/><Relationship Id="rId21" Type="http://schemas.openxmlformats.org/officeDocument/2006/relationships/hyperlink" Target="https://moh.gov.vn/hoat-dong-cua-lanh-dao-bo/-/asset_publisher/TW6LTp1ZtwaN/content/ban-chi-ao-quoc-gia-hop-trien-khai-cong-tac-phong-chong-covid-19" TargetMode="External"/><Relationship Id="rId34" Type="http://schemas.openxmlformats.org/officeDocument/2006/relationships/hyperlink" Target="https://tuoitre.vn/hon-30-trieu-lao-dong-anh-huong-dich-covid-19-that-nghiep-tang-20200710104857698.htm" TargetMode="External"/><Relationship Id="rId42" Type="http://schemas.openxmlformats.org/officeDocument/2006/relationships/hyperlink" Target="https://www.qdnd.vn/phong-su-dieu-tra/dieu-tra/nhieu-nguoi-co-ten-trong-danh-sach-nhan-tien-ho-tro-khong-dung-doi-tuong-626083" TargetMode="External"/><Relationship Id="rId47" Type="http://schemas.openxmlformats.org/officeDocument/2006/relationships/hyperlink" Target="https://moh.gov.vn/hoat-dong-cua-lanh-dao-bo/-/asset_publisher/TW6LTp1ZtwaN/content/kham-chua-benh-tu-xa-la-mot-dich-vu-y-te-cua-benh-vien" TargetMode="External"/><Relationship Id="rId50" Type="http://schemas.openxmlformats.org/officeDocument/2006/relationships/hyperlink" Target="https://baotintuc.vn/thoi-su/tai-co-cau-doanh-nghiep-tu-nhan-de-han-che-tac-dong-cua-dich-covid19-20200729223851255.htm" TargetMode="External"/><Relationship Id="rId55" Type="http://schemas.openxmlformats.org/officeDocument/2006/relationships/hyperlink" Target="https://vingroup.net/tin-tuc-su-kien/bai-viet/2166/vingroup-bat-tay-vao-san-xuat-may-tho-va-may-do-than-nhiet" TargetMode="External"/><Relationship Id="rId63" Type="http://schemas.openxmlformats.org/officeDocument/2006/relationships/hyperlink" Target="https://vietnam.unfpa.org/vi/news/ch%C3%ADnh-ph%E1%BB%A7-vi%E1%BB%87t-nam-ch%C3%ADnh-ph%E1%BB%A7-australia-v%C3%A0-c%C3%A1c-c%C6%A1-quan-lhq-unfpa-unicef-v%C3%A0-un-women-c%C3%B9ng-chung" TargetMode="External"/><Relationship Id="rId7" Type="http://schemas.openxmlformats.org/officeDocument/2006/relationships/hyperlink" Target="https://www.imf.org/en/Topics/imf-and-covid19/Policy-Responses-to-COVID-19" TargetMode="External"/><Relationship Id="rId2" Type="http://schemas.openxmlformats.org/officeDocument/2006/relationships/hyperlink" Target="https://cafef.vn/goi-ho-tro-62-nghin-ty-sap-het-han-bo-ld-tbxh-de-xuat-mo-toang-dieu-kien-20200717070515533.chn" TargetMode="External"/><Relationship Id="rId16" Type="http://schemas.openxmlformats.org/officeDocument/2006/relationships/hyperlink" Target="https://ncov.moh.gov.vn/web/guest/-/ca-nuoc-hien-co-118-phong-xet-nghiem-trong-o-66-phong-u-kha-nang-xet-nghiem-khang-inh" TargetMode="External"/><Relationship Id="rId29" Type="http://schemas.openxmlformats.org/officeDocument/2006/relationships/hyperlink" Target="https://www.vn.undp.org/content/vietnam/en/home/library/democratic_governance/ImpactPwDs.html" TargetMode="External"/><Relationship Id="rId11" Type="http://schemas.openxmlformats.org/officeDocument/2006/relationships/hyperlink" Target="https://ictnews.vietnamnet.vn/cuoc-song-so/van-dong-nguoi-dan-ca-nuoc-cai-dat-ung-dung-bluezone-giup-canh-bao-lay-nhiem-covid-19-260121.html" TargetMode="External"/><Relationship Id="rId24" Type="http://schemas.openxmlformats.org/officeDocument/2006/relationships/hyperlink" Target="http://soytecaobang.gov.vn/syt/1317/32315/66446/667334/Tin-tuc/Benh-nhan-den-kham--chua-benh-tai-Benh-vien-Da-khoa-tinh-tang-cao-sau-thoi-gian-gian-cach-xa-hoi.aspx" TargetMode="External"/><Relationship Id="rId32" Type="http://schemas.openxmlformats.org/officeDocument/2006/relationships/hyperlink" Target="https://www.ilo.org/hanoi/Whatwedo/Publications/WCMS_638330/lang--en/index.htm" TargetMode="External"/><Relationship Id="rId37" Type="http://schemas.openxmlformats.org/officeDocument/2006/relationships/hyperlink" Target="https://vtv.vn/video/cho-truyen-thong-e-am-hau-covid-19-443684.htm" TargetMode="External"/><Relationship Id="rId40" Type="http://schemas.openxmlformats.org/officeDocument/2006/relationships/hyperlink" Target="https://cafef.vn/goi-ho-tro-62-nghin-ty-sap-het-han-bo-ld-tbxh-de-xuat-mo-toang-dieu-kien-20200717070515533.chn" TargetMode="External"/><Relationship Id="rId45" Type="http://schemas.openxmlformats.org/officeDocument/2006/relationships/hyperlink" Target="https://vietnamnet.vn/en/sci-tech-environment/covid-19-gives-push-to-digital-transformation-process-in-vietnam-643867.html" TargetMode="External"/><Relationship Id="rId53" Type="http://schemas.openxmlformats.org/officeDocument/2006/relationships/hyperlink" Target="https://cafef.vn/de-xuat-noi-thoi-gian-lao-dong-mat-viec-nhan-ho-tro-goi-62-nghin-ty-dong-20200701210558154.chn" TargetMode="External"/><Relationship Id="rId58" Type="http://schemas.openxmlformats.org/officeDocument/2006/relationships/hyperlink" Target="https://bshc.com.vn/tin-tuc/bao-hiem-bsh-ung-ho-700-trieu-dong-cho-cuoc-chien-chong-covid-19-tai-mien-trung.htm" TargetMode="External"/><Relationship Id="rId5" Type="http://schemas.openxmlformats.org/officeDocument/2006/relationships/hyperlink" Target="https://www.imf.org/en/Topics/imf-and-covid19/Policy-Responses-to-COVID-19" TargetMode="External"/><Relationship Id="rId61" Type="http://schemas.openxmlformats.org/officeDocument/2006/relationships/hyperlink" Target="https://vtv.vn/tam-long-viet/dich-covid-19-hon-800-giup-viec-gia-dinh-nhan-ho-tro-tai-chinh-20200613013413391.htm" TargetMode="External"/><Relationship Id="rId19" Type="http://schemas.openxmlformats.org/officeDocument/2006/relationships/hyperlink" Target="http://phapluatbandoc.giadinh.net.vn/tin-moi/thu-truong-bo-y-te-nhieu-benh-nhan-covid-19-tien-luong-rat-nang-nguy-co-tu-vong-cao-do-co-nhieu-benh-nen-nang-213245" TargetMode="External"/><Relationship Id="rId14" Type="http://schemas.openxmlformats.org/officeDocument/2006/relationships/hyperlink" Target="https://cafef.vn/hon-30-trieu-lao-dong-bi-anh-huong-boi-dai-dich-trong-6-thang-dau-nam-20200710134259518.chn" TargetMode="External"/><Relationship Id="rId22" Type="http://schemas.openxmlformats.org/officeDocument/2006/relationships/hyperlink" Target="https://www.moh.gov.vn/chuong-trinh-muc-tieu-quoc-gia/-/asset_publisher/7ng11fEWgASC/content/viet-nam-con-nhieu-thach-thuc-trong-cong-tac-cham-soc-suc-khoe-nguoi-cao-tuoi?inheritRedirect=false" TargetMode="External"/><Relationship Id="rId27" Type="http://schemas.openxmlformats.org/officeDocument/2006/relationships/hyperlink" Target="http://soytecaobang.gov.vn/syt/1317/32315/66446/667334/Tin-tuc/Benh-nhan-den-kham--chua-benh-tai-Benh-vien-Da-khoa-tinh-tang-cao-sau-thoi-gian-gian-cach-xa-hoi.aspx" TargetMode="External"/><Relationship Id="rId30" Type="http://schemas.openxmlformats.org/officeDocument/2006/relationships/hyperlink" Target="https://tuoitre.vn/hon-30-trieu-lao-dong-anh-huong-dich-covid-19-that-nghiep-tang-20200710104857698.htm" TargetMode="External"/><Relationship Id="rId35" Type="http://schemas.openxmlformats.org/officeDocument/2006/relationships/hyperlink" Target="https://vietnam.unfpa.org/sites/default/files/pub-pdf/Infographic_Ageing_LaborForce_Eng.pdf" TargetMode="External"/><Relationship Id="rId43" Type="http://schemas.openxmlformats.org/officeDocument/2006/relationships/hyperlink" Target="https://www.care.org.vn/wp-content/uploads/2020/06/Viet-Nam-RGA-report_final.pdf" TargetMode="External"/><Relationship Id="rId48" Type="http://schemas.openxmlformats.org/officeDocument/2006/relationships/hyperlink" Target="https://www.vietnam-briefing.com/news/why-investors-should-be-optistimic-vietnams-healthcare-industry.html/" TargetMode="External"/><Relationship Id="rId56" Type="http://schemas.openxmlformats.org/officeDocument/2006/relationships/hyperlink" Target="https://vnexpress.net/ecopark-trao-3-ty-chong-covid-19-cho-benh-vien-c-da-nang-4139451.html" TargetMode="External"/><Relationship Id="rId64" Type="http://schemas.openxmlformats.org/officeDocument/2006/relationships/hyperlink" Target="http://1400.vn/dung-tiep-nhan-tin-nhan-ung-ho-chuong-trinh-toan-dan-ung-ho-phong-chong-dich-benh-covid-19-post24673" TargetMode="External"/><Relationship Id="rId8" Type="http://schemas.openxmlformats.org/officeDocument/2006/relationships/hyperlink" Target="https://moh.gov.vn/hoat-dong-cua-lanh-dao-bo/-/asset_publisher/TW6LTp1ZtwaN/content/kham-chua-benh-tu-xa-la-mot-dich-vu-y-te-cua-benh-vien" TargetMode="External"/><Relationship Id="rId51" Type="http://schemas.openxmlformats.org/officeDocument/2006/relationships/hyperlink" Target="https://nld.com.vn/kinh-te/dong-loat-kich-cau-tren-ca-nuoc-20200629212503017.htm" TargetMode="External"/><Relationship Id="rId3" Type="http://schemas.openxmlformats.org/officeDocument/2006/relationships/hyperlink" Target="https://vtv.vn/kinh-te/bo-chinh-tri-ket-luan-chua-tang-luong-co-so-tu-1-7-2020-20200607074411985.htm" TargetMode="External"/><Relationship Id="rId12" Type="http://schemas.openxmlformats.org/officeDocument/2006/relationships/hyperlink" Target="https://tuoitre.vn/hon-30-trieu-lao-dong-anh-huong-dich-covid-19-that-nghiep-tang-20200710104857698.htm" TargetMode="External"/><Relationship Id="rId17" Type="http://schemas.openxmlformats.org/officeDocument/2006/relationships/hyperlink" Target="https://www.vietnam-briefing.com/news/vietnam-business-operations-and-the-coronavirus-updates.html/" TargetMode="External"/><Relationship Id="rId25" Type="http://schemas.openxmlformats.org/officeDocument/2006/relationships/hyperlink" Target="http://soytecaobang.gov.vn/syt/1317/32315/66446/667334/Tin-tuc/Benh-nhan-den-kham--chua-benh-tai-Benh-vien-Da-khoa-tinh-tang-cao-sau-thoi-gian-gian-cach-xa-hoi.aspx" TargetMode="External"/><Relationship Id="rId33" Type="http://schemas.openxmlformats.org/officeDocument/2006/relationships/hyperlink" Target="http://documents1.worldbank.org/curated/en/670201533917679996/pdf/129380-v2-WB-Future-Jobs-English-25-6-2018.pdf" TargetMode="External"/><Relationship Id="rId38" Type="http://schemas.openxmlformats.org/officeDocument/2006/relationships/hyperlink" Target="https://www.statista.com/statistics/262216/age-distribution-of-internet-network-users-in-vietnam/" TargetMode="External"/><Relationship Id="rId46" Type="http://schemas.openxmlformats.org/officeDocument/2006/relationships/hyperlink" Target="https://rd.zapps.vn/detail/1804841377504511303?id=1325c382a8c7419918d6&amp;pageId=1804841377504511303&amp;broadcastId=fbe398a9b0ec59b200fd&amp;utm_source=zalo&amp;utm_medium=zalo&amp;utm_campaign=zalo&amp;zarsrc=33" TargetMode="External"/><Relationship Id="rId59" Type="http://schemas.openxmlformats.org/officeDocument/2006/relationships/hyperlink" Target="https://nld.com.vn/kinh-te/vinamilk-dong-hanh-cung-khuc-ruot-mien-trung-chong-dich-covid-19-2020080108515828.htm" TargetMode="External"/><Relationship Id="rId20" Type="http://schemas.openxmlformats.org/officeDocument/2006/relationships/hyperlink" Target="https://covid19.who.int/table" TargetMode="External"/><Relationship Id="rId41" Type="http://schemas.openxmlformats.org/officeDocument/2006/relationships/hyperlink" Target="https://vnexpress.net/ach-tac-trong-giai-ngan-goi-62-000-ty-dong-4119406.html" TargetMode="External"/><Relationship Id="rId54" Type="http://schemas.openxmlformats.org/officeDocument/2006/relationships/hyperlink" Target="https://nhandan.com.vn/khoa-hoc/duoc-cap-phep-luu-hanh-vingroup-lap-tuc-san-xuat-dai-tra-may-tho-475525/" TargetMode="External"/><Relationship Id="rId62" Type="http://schemas.openxmlformats.org/officeDocument/2006/relationships/hyperlink" Target="https://e.vnexpress.net/news/news/world-bank-provides-6-2-mln-to-support-vietnam-s-covid-19-fight-4139019.html" TargetMode="External"/><Relationship Id="rId1" Type="http://schemas.openxmlformats.org/officeDocument/2006/relationships/hyperlink" Target="https://www.baogiaothong.vn/tin-tuc-covid-19-ngay-317-tai-viet-nam-moi-nhat-hom-nay-d474055.html" TargetMode="External"/><Relationship Id="rId6" Type="http://schemas.openxmlformats.org/officeDocument/2006/relationships/hyperlink" Target="https://vietnamtimes.org.vn/fitch-solutions-revises-vietnams-2020-gdp-growth-to-3-21949.html" TargetMode="External"/><Relationship Id="rId15" Type="http://schemas.openxmlformats.org/officeDocument/2006/relationships/hyperlink" Target="https://www.ilo.org/hanoi/Informationresources/Publicinformation/Pressreleases/WCMS_749518/lang--vi/index.htm" TargetMode="External"/><Relationship Id="rId23" Type="http://schemas.openxmlformats.org/officeDocument/2006/relationships/hyperlink" Target="https://kcb.vn/nguoi-cao-tuoi-quan-ly-va-nang-cao-suc-khoe-trong-boi-canh-dich-covid-19.html" TargetMode="External"/><Relationship Id="rId28" Type="http://schemas.openxmlformats.org/officeDocument/2006/relationships/hyperlink" Target="http://dangcongsan.vn/kinh-te/bai-3-thuc-day-viec-lam-thoi-covid-19-557473.html" TargetMode="External"/><Relationship Id="rId36" Type="http://schemas.openxmlformats.org/officeDocument/2006/relationships/hyperlink" Target="https://www.vn.undp.org/content/vietnam/en/home/library/_covid-19-socio-economic-impact-on-vulnerable-households-and-ent.html" TargetMode="External"/><Relationship Id="rId49" Type="http://schemas.openxmlformats.org/officeDocument/2006/relationships/hyperlink" Target="https://m.baomoi.com/du-kien-viet-nam-se-co-vaccine-covid-19-vao-thang-10-2021/c/35769299.epi" TargetMode="External"/><Relationship Id="rId57" Type="http://schemas.openxmlformats.org/officeDocument/2006/relationships/hyperlink" Target="https://tuoitre.vn/hang-khong-ho-tro-khach-hoan-doi-ve-tang-chuyen-chang-da-nang-nhu-the-nao-2020072614255136.htm" TargetMode="External"/><Relationship Id="rId10" Type="http://schemas.openxmlformats.org/officeDocument/2006/relationships/hyperlink" Target="https://www.vn.undp.org/content/vietnam/en/home/presscenter/pressreleases/DigitalizingSP.html" TargetMode="External"/><Relationship Id="rId31" Type="http://schemas.openxmlformats.org/officeDocument/2006/relationships/hyperlink" Target="https://www.gso.gov.vn/default.aspx?tabid=382&amp;idmid=2&amp;ItemID=19674" TargetMode="External"/><Relationship Id="rId44" Type="http://schemas.openxmlformats.org/officeDocument/2006/relationships/hyperlink" Target="https://e.vnexpress.net/news/travel-life/invisible-labor-vietnamese-women-and-all-the-unpaid-hours-they-are-forced-to-accept-3658534.html" TargetMode="External"/><Relationship Id="rId52" Type="http://schemas.openxmlformats.org/officeDocument/2006/relationships/hyperlink" Target="https://thanhnien.vn/thoi-su/chinh-thuc-chua-tang-luong-cong-chuc-vien-chuc-va-luong-huu-tu-172020-1241060.html" TargetMode="External"/><Relationship Id="rId60" Type="http://schemas.openxmlformats.org/officeDocument/2006/relationships/hyperlink" Target="https://www.vcci.com.vn/australia-ho-tro-105-trieu-dola-giup-viet-nam-phuc-hoi-tu-covid-19" TargetMode="External"/><Relationship Id="rId4" Type="http://schemas.openxmlformats.org/officeDocument/2006/relationships/hyperlink" Target="https://www.vietnam-briefing.com/news/vietnam-business-operations-and-the-coronavirus-updates.html/" TargetMode="External"/><Relationship Id="rId9" Type="http://schemas.openxmlformats.org/officeDocument/2006/relationships/hyperlink" Target="https://www.worldbank.org/en/news/press-release/2020/07/30/vietnam-will-need-new-drivers-of-growth-to-consolidate-post-covid-19-recovery-report" TargetMode="External"/></Relationships>
</file>

<file path=word/theme/theme1.xml><?xml version="1.0" encoding="utf-8"?>
<a:theme xmlns:a="http://schemas.openxmlformats.org/drawingml/2006/main" name="Office Theme">
  <a:themeElements>
    <a:clrScheme name="HelpAge">
      <a:dk1>
        <a:sysClr val="windowText" lastClr="000000"/>
      </a:dk1>
      <a:lt1>
        <a:sysClr val="window" lastClr="FFFFFF"/>
      </a:lt1>
      <a:dk2>
        <a:srgbClr val="1F497D"/>
      </a:dk2>
      <a:lt2>
        <a:srgbClr val="EEECE1"/>
      </a:lt2>
      <a:accent1>
        <a:srgbClr val="ED1350"/>
      </a:accent1>
      <a:accent2>
        <a:srgbClr val="BB0F18"/>
      </a:accent2>
      <a:accent3>
        <a:srgbClr val="F25815"/>
      </a:accent3>
      <a:accent4>
        <a:srgbClr val="8A7C66"/>
      </a:accent4>
      <a:accent5>
        <a:srgbClr val="E3DFD9"/>
      </a:accent5>
      <a:accent6>
        <a:srgbClr val="C3BBAD"/>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F790F59FA4E4490DE6BF7C175F376" ma:contentTypeVersion="12" ma:contentTypeDescription="Create a new document." ma:contentTypeScope="" ma:versionID="473623148193cc14c4c1a3c839a71185">
  <xsd:schema xmlns:xsd="http://www.w3.org/2001/XMLSchema" xmlns:xs="http://www.w3.org/2001/XMLSchema" xmlns:p="http://schemas.microsoft.com/office/2006/metadata/properties" xmlns:ns2="9a230322-bb04-4ac1-ab8a-124e4f7e5dfc" xmlns:ns3="0395df5a-71e0-42de-93d5-68371e4b50a0" targetNamespace="http://schemas.microsoft.com/office/2006/metadata/properties" ma:root="true" ma:fieldsID="4c1eab46795497628c78d343e8bac19d" ns2:_="" ns3:_="">
    <xsd:import namespace="9a230322-bb04-4ac1-ab8a-124e4f7e5dfc"/>
    <xsd:import namespace="0395df5a-71e0-42de-93d5-68371e4b5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0322-bb04-4ac1-ab8a-124e4f7e5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5df5a-71e0-42de-93d5-68371e4b50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E2662-47C2-4EE5-AF37-9E888AA87ED7}">
  <ds:schemaRefs>
    <ds:schemaRef ds:uri="http://schemas.microsoft.com/sharepoint/v3/contenttype/forms"/>
  </ds:schemaRefs>
</ds:datastoreItem>
</file>

<file path=customXml/itemProps2.xml><?xml version="1.0" encoding="utf-8"?>
<ds:datastoreItem xmlns:ds="http://schemas.openxmlformats.org/officeDocument/2006/customXml" ds:itemID="{2D2FAB98-3F1F-4237-A915-A3F1C7D3C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0322-bb04-4ac1-ab8a-124e4f7e5dfc"/>
    <ds:schemaRef ds:uri="0395df5a-71e0-42de-93d5-68371e4b5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0AB0D-F5C9-45F6-920C-A4E54C361DDA}">
  <ds:schemaRefs>
    <ds:schemaRef ds:uri="http://schemas.openxmlformats.org/officeDocument/2006/bibliography"/>
  </ds:schemaRefs>
</ds:datastoreItem>
</file>

<file path=customXml/itemProps4.xml><?xml version="1.0" encoding="utf-8"?>
<ds:datastoreItem xmlns:ds="http://schemas.openxmlformats.org/officeDocument/2006/customXml" ds:itemID="{2965693B-6B89-4FDD-8884-683685ABE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Viet Nga</dc:creator>
  <cp:keywords/>
  <dc:description/>
  <cp:lastModifiedBy>Rachanichol Arunoprayote</cp:lastModifiedBy>
  <cp:revision>3</cp:revision>
  <dcterms:created xsi:type="dcterms:W3CDTF">2020-08-17T08:51:00Z</dcterms:created>
  <dcterms:modified xsi:type="dcterms:W3CDTF">2020-08-17T09:03:00Z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0x010100811F790F59FA4E4490DE6BF7C175F376</vt:lpwstr>
  </property>
</Properties>
</file>